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ACD864">
      <w:pPr>
        <w:pStyle w:val="6"/>
        <w:rPr>
          <w:rFonts w:hint="eastAsia" w:ascii="宋体" w:hAnsi="宋体" w:eastAsia="宋体" w:cs="宋体"/>
          <w:b/>
          <w:bCs w:val="0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 w:val="0"/>
          <w:sz w:val="32"/>
          <w:szCs w:val="32"/>
          <w:lang w:eastAsia="zh-CN"/>
        </w:rPr>
        <w:t>附件1-院内制剂委托生产报价清单</w:t>
      </w:r>
    </w:p>
    <w:p w14:paraId="608F2275">
      <w:pPr>
        <w:rPr>
          <w:rFonts w:hint="eastAsia"/>
          <w:lang w:eastAsia="zh-CN"/>
        </w:rPr>
      </w:pPr>
    </w:p>
    <w:p w14:paraId="2710CE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left"/>
        <w:textAlignment w:val="auto"/>
        <w:rPr>
          <w:rFonts w:hint="eastAsia" w:ascii="宋体" w:hAnsi="宋体" w:cs="宋体" w:eastAsiaTheme="minorEastAsia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highlight w:val="none"/>
          <w:lang w:val="en-US" w:eastAsia="zh-CN"/>
        </w:rPr>
        <w:t>报价形式一</w:t>
      </w:r>
    </w:p>
    <w:p w14:paraId="7CF50546">
      <w:pPr>
        <w:rPr>
          <w:rFonts w:hint="eastAsia"/>
          <w:lang w:eastAsia="zh-CN"/>
        </w:rPr>
      </w:pPr>
    </w:p>
    <w:tbl>
      <w:tblPr>
        <w:tblStyle w:val="3"/>
        <w:tblW w:w="5220" w:type="pct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00"/>
        <w:gridCol w:w="2662"/>
        <w:gridCol w:w="1569"/>
        <w:gridCol w:w="2054"/>
        <w:gridCol w:w="1803"/>
      </w:tblGrid>
      <w:tr w14:paraId="10FDE06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4" w:hRule="atLeast"/>
        </w:trPr>
        <w:tc>
          <w:tcPr>
            <w:tcW w:w="345" w:type="pct"/>
            <w:vAlign w:val="center"/>
          </w:tcPr>
          <w:p w14:paraId="105128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序号</w:t>
            </w:r>
          </w:p>
        </w:tc>
        <w:tc>
          <w:tcPr>
            <w:tcW w:w="1531" w:type="pct"/>
            <w:vAlign w:val="center"/>
          </w:tcPr>
          <w:p w14:paraId="47AB8C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产品名称</w:t>
            </w:r>
          </w:p>
        </w:tc>
        <w:tc>
          <w:tcPr>
            <w:tcW w:w="902" w:type="pct"/>
            <w:vAlign w:val="center"/>
          </w:tcPr>
          <w:p w14:paraId="650A15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包装规格</w:t>
            </w:r>
          </w:p>
        </w:tc>
        <w:tc>
          <w:tcPr>
            <w:tcW w:w="1181" w:type="pct"/>
            <w:vAlign w:val="center"/>
          </w:tcPr>
          <w:p w14:paraId="74BDF4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单位</w:t>
            </w:r>
          </w:p>
        </w:tc>
        <w:tc>
          <w:tcPr>
            <w:tcW w:w="1037" w:type="pct"/>
            <w:tcBorders>
              <w:bottom w:val="single" w:color="auto" w:sz="4" w:space="0"/>
            </w:tcBorders>
            <w:vAlign w:val="center"/>
          </w:tcPr>
          <w:p w14:paraId="6A4811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单价（不包料）</w:t>
            </w:r>
          </w:p>
        </w:tc>
      </w:tr>
      <w:tr w14:paraId="69263EC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4" w:hRule="atLeast"/>
        </w:trPr>
        <w:tc>
          <w:tcPr>
            <w:tcW w:w="345" w:type="pct"/>
            <w:vAlign w:val="center"/>
          </w:tcPr>
          <w:p w14:paraId="38F536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</w:t>
            </w:r>
          </w:p>
        </w:tc>
        <w:tc>
          <w:tcPr>
            <w:tcW w:w="1531" w:type="pct"/>
            <w:vAlign w:val="center"/>
          </w:tcPr>
          <w:p w14:paraId="0D871A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参味袋泡茶</w:t>
            </w:r>
          </w:p>
        </w:tc>
        <w:tc>
          <w:tcPr>
            <w:tcW w:w="902" w:type="pct"/>
            <w:vAlign w:val="center"/>
          </w:tcPr>
          <w:p w14:paraId="56E1E3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2g*12包/盒</w:t>
            </w:r>
          </w:p>
        </w:tc>
        <w:tc>
          <w:tcPr>
            <w:tcW w:w="1181" w:type="pct"/>
            <w:tcBorders>
              <w:right w:val="single" w:color="auto" w:sz="4" w:space="0"/>
            </w:tcBorders>
            <w:vAlign w:val="center"/>
          </w:tcPr>
          <w:p w14:paraId="53BA7D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盒</w:t>
            </w:r>
          </w:p>
        </w:tc>
        <w:tc>
          <w:tcPr>
            <w:tcW w:w="1037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F3F2E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</w:p>
          <w:p w14:paraId="57F3F2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</w:p>
        </w:tc>
      </w:tr>
      <w:tr w14:paraId="39E16B8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4" w:hRule="atLeast"/>
        </w:trPr>
        <w:tc>
          <w:tcPr>
            <w:tcW w:w="345" w:type="pct"/>
            <w:vAlign w:val="center"/>
          </w:tcPr>
          <w:p w14:paraId="315AB4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</w:t>
            </w:r>
          </w:p>
        </w:tc>
        <w:tc>
          <w:tcPr>
            <w:tcW w:w="1531" w:type="pct"/>
            <w:vAlign w:val="center"/>
          </w:tcPr>
          <w:p w14:paraId="6B2F7F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益气袋泡茶</w:t>
            </w:r>
          </w:p>
        </w:tc>
        <w:tc>
          <w:tcPr>
            <w:tcW w:w="902" w:type="pct"/>
            <w:vAlign w:val="center"/>
          </w:tcPr>
          <w:p w14:paraId="2B1BC9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2g*12包/盒</w:t>
            </w:r>
          </w:p>
        </w:tc>
        <w:tc>
          <w:tcPr>
            <w:tcW w:w="1181" w:type="pct"/>
            <w:tcBorders>
              <w:right w:val="single" w:color="auto" w:sz="4" w:space="0"/>
            </w:tcBorders>
            <w:vAlign w:val="center"/>
          </w:tcPr>
          <w:p w14:paraId="3AC84C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盒</w:t>
            </w:r>
          </w:p>
        </w:tc>
        <w:tc>
          <w:tcPr>
            <w:tcW w:w="1037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E69B1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"/>
                <w:szCs w:val="2"/>
              </w:rPr>
            </w:pPr>
          </w:p>
        </w:tc>
      </w:tr>
    </w:tbl>
    <w:p w14:paraId="2E2643A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483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color w:val="666666"/>
          <w:spacing w:val="-1"/>
          <w:lang w:val="en-US" w:eastAsia="zh-CN"/>
        </w:rPr>
        <w:t>注</w:t>
      </w:r>
      <w:r>
        <w:rPr>
          <w:rFonts w:hint="eastAsia" w:ascii="宋体" w:hAnsi="宋体" w:eastAsia="宋体" w:cs="宋体"/>
          <w:sz w:val="22"/>
          <w:szCs w:val="28"/>
          <w:lang w:val="en-US" w:eastAsia="zh-CN"/>
        </w:rPr>
        <w:t>：</w:t>
      </w:r>
      <w:r>
        <w:rPr>
          <w:rFonts w:hint="eastAsia" w:ascii="宋体" w:hAnsi="宋体" w:eastAsia="宋体" w:cs="宋体"/>
          <w:color w:val="666666"/>
          <w:spacing w:val="-1"/>
        </w:rPr>
        <w:t>单价包含</w:t>
      </w:r>
      <w:r>
        <w:rPr>
          <w:rFonts w:hint="eastAsia" w:ascii="宋体" w:hAnsi="宋体" w:eastAsia="宋体" w:cs="宋体"/>
          <w:b/>
          <w:bCs/>
          <w:color w:val="666666"/>
          <w:spacing w:val="-1"/>
          <w:lang w:val="en-US" w:eastAsia="zh-CN"/>
        </w:rPr>
        <w:t>除原料饮片外</w:t>
      </w:r>
      <w:r>
        <w:rPr>
          <w:rFonts w:hint="eastAsia" w:ascii="宋体" w:hAnsi="宋体" w:eastAsia="宋体" w:cs="宋体"/>
          <w:color w:val="666666"/>
          <w:spacing w:val="-1"/>
          <w:lang w:val="en-US" w:eastAsia="zh-CN"/>
        </w:rPr>
        <w:t>的材料费（辅料、包装等）、</w:t>
      </w:r>
      <w:r>
        <w:rPr>
          <w:rFonts w:hint="eastAsia" w:ascii="宋体" w:hAnsi="宋体" w:eastAsia="宋体" w:cs="宋体"/>
          <w:color w:val="666666"/>
          <w:spacing w:val="-1"/>
        </w:rPr>
        <w:t>加工费、检验费、仓储物流等</w:t>
      </w:r>
      <w:bookmarkStart w:id="0" w:name="_GoBack"/>
      <w:bookmarkEnd w:id="0"/>
      <w:r>
        <w:rPr>
          <w:rFonts w:hint="eastAsia" w:ascii="宋体" w:hAnsi="宋体" w:eastAsia="宋体" w:cs="宋体"/>
          <w:color w:val="666666"/>
          <w:spacing w:val="-1"/>
        </w:rPr>
        <w:t>的全部费用。</w:t>
      </w:r>
    </w:p>
    <w:p w14:paraId="144AF2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2"/>
          <w:szCs w:val="28"/>
          <w:lang w:val="en-US" w:eastAsia="zh-CN"/>
        </w:rPr>
      </w:pPr>
    </w:p>
    <w:p w14:paraId="676736F4">
      <w:pPr>
        <w:spacing w:line="480" w:lineRule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cwYmJiODY2YTIwYmEyNGNkZTRlYzViOWRiOTY0YjQifQ=="/>
  </w:docVars>
  <w:rsids>
    <w:rsidRoot w:val="189709A5"/>
    <w:rsid w:val="189709A5"/>
    <w:rsid w:val="235C2E88"/>
    <w:rsid w:val="2C4B3E9F"/>
    <w:rsid w:val="39380867"/>
    <w:rsid w:val="3D447A28"/>
    <w:rsid w:val="59B45F9C"/>
    <w:rsid w:val="622B6140"/>
    <w:rsid w:val="636E2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before="68"/>
    </w:pPr>
    <w:rPr>
      <w:rFonts w:ascii="Microsoft YaHei UI" w:hAnsi="Microsoft YaHei UI" w:eastAsia="Microsoft YaHei UI" w:cs="Microsoft YaHei UI"/>
      <w:sz w:val="24"/>
      <w:szCs w:val="24"/>
      <w:lang w:val="en-US" w:eastAsia="zh-CN" w:bidi="ar-SA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标题 5（有编号）（绿盟科技）"/>
    <w:basedOn w:val="1"/>
    <w:next w:val="1"/>
    <w:qFormat/>
    <w:uiPriority w:val="0"/>
    <w:pPr>
      <w:keepNext/>
      <w:keepLines/>
      <w:spacing w:before="280" w:after="156" w:line="377" w:lineRule="auto"/>
      <w:outlineLvl w:val="4"/>
    </w:pPr>
    <w:rPr>
      <w:rFonts w:ascii="Arial" w:hAnsi="Arial" w:eastAsia="黑体"/>
      <w:b/>
      <w:szCs w:val="28"/>
    </w:rPr>
  </w:style>
  <w:style w:type="paragraph" w:customStyle="1" w:styleId="7">
    <w:name w:val="null3"/>
    <w:qFormat/>
    <w:uiPriority w:val="0"/>
    <w:rPr>
      <w:rFonts w:hint="eastAsia" w:ascii="Calibri" w:hAnsi="Calibri" w:eastAsia="宋体" w:cs="Times New Roman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98</Words>
  <Characters>107</Characters>
  <Lines>0</Lines>
  <Paragraphs>0</Paragraphs>
  <TotalTime>0</TotalTime>
  <ScaleCrop>false</ScaleCrop>
  <LinksUpToDate>false</LinksUpToDate>
  <CharactersWithSpaces>107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2024-02-21T02:27:00Z</dcterms:created>
  <dc:creator>ASUS</dc:creator>
  <cp:lastModifiedBy>伟权</cp:lastModifiedBy>
  <dcterms:modified xsi:type="dcterms:W3CDTF">2026-08-11T07:29:32Z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3B622469E1F94A80B9658223DABF0ACA</vt:lpwstr>
  </property>
  <property fmtid="{D5CDD505-2E9C-101B-9397-08002B2CF9AE}" pid="4" name="KSOTemplateDocerSaveRecord">
    <vt:lpwstr>eyJoZGlkIjoiODc2MjdmZWY5NTU5NzQxNWQxM2Q2M2FkNzFmYTE2ZGUiLCJ1c2VySWQiOiIyMTc2OTEwODkifQ==</vt:lpwstr>
  </property>
</Properties>
</file>