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4355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300" w:lineRule="exact"/>
        <w:ind w:firstLine="560" w:firstLineChars="200"/>
        <w:jc w:val="center"/>
        <w:rPr>
          <w:rFonts w:hint="eastAsia" w:ascii="宋体" w:hAnsi="宋体" w:cs="宋体"/>
          <w:b w:val="0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 w:val="0"/>
          <w:color w:val="auto"/>
          <w:sz w:val="28"/>
          <w:szCs w:val="28"/>
          <w:highlight w:val="none"/>
        </w:rPr>
        <w:t>合同通用条款</w:t>
      </w:r>
    </w:p>
    <w:p w14:paraId="27DB83F7">
      <w:pPr>
        <w:rPr>
          <w:rFonts w:hint="eastAsia"/>
          <w:color w:val="auto"/>
          <w:highlight w:val="none"/>
        </w:rPr>
      </w:pPr>
    </w:p>
    <w:p w14:paraId="1DCB0592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bidi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甲方：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广州医科大学附属中医医院工会委员会</w:t>
      </w:r>
    </w:p>
    <w:p w14:paraId="2C87960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hint="default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电话：</w:t>
      </w:r>
      <w:r>
        <w:rPr>
          <w:rFonts w:hint="eastAsia" w:ascii="宋体" w:hAnsi="宋体" w:cs="宋体"/>
          <w:bCs/>
          <w:color w:val="auto"/>
          <w:szCs w:val="21"/>
          <w:highlight w:val="none"/>
          <w:lang w:val="en-US" w:eastAsia="zh-CN"/>
        </w:rPr>
        <w:t>020-81222819</w:t>
      </w:r>
    </w:p>
    <w:p w14:paraId="486929C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传真：</w:t>
      </w:r>
      <w:r>
        <w:rPr>
          <w:rFonts w:hint="eastAsia" w:ascii="宋体" w:hAnsi="宋体" w:cs="宋体"/>
          <w:bCs/>
          <w:color w:val="auto"/>
          <w:szCs w:val="21"/>
          <w:highlight w:val="none"/>
          <w:lang w:val="en-US" w:eastAsia="zh-CN"/>
        </w:rPr>
        <w:t>/</w:t>
      </w:r>
    </w:p>
    <w:p w14:paraId="0DB788F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地址：广州市天河区天坤三路95号</w:t>
      </w:r>
    </w:p>
    <w:p w14:paraId="18C13DE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hint="eastAsia" w:ascii="宋体" w:hAnsi="宋体" w:cs="宋体"/>
          <w:bCs/>
          <w:color w:val="auto"/>
          <w:szCs w:val="21"/>
          <w:highlight w:val="none"/>
        </w:rPr>
      </w:pPr>
    </w:p>
    <w:p w14:paraId="72420D8F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bidi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hint="eastAsia" w:ascii="宋体" w:hAnsi="宋体" w:cs="宋体"/>
          <w:bCs/>
          <w:color w:val="auto"/>
          <w:szCs w:val="21"/>
          <w:highlight w:val="none"/>
          <w:lang w:eastAsia="zh-CN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乙方：</w:t>
      </w:r>
    </w:p>
    <w:p w14:paraId="1B0FB0C3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bidi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hint="eastAsia"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电话：</w:t>
      </w:r>
    </w:p>
    <w:p w14:paraId="3D27E07D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bidi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传真：</w:t>
      </w:r>
    </w:p>
    <w:p w14:paraId="79AE44CF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bidi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hint="eastAsia"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地址：</w:t>
      </w:r>
    </w:p>
    <w:p w14:paraId="2E21B6A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</w:pPr>
    </w:p>
    <w:p w14:paraId="7F36AD9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根据项目的采购结果，参照《中华人民共和国民法典》</w:t>
      </w:r>
      <w:r>
        <w:rPr>
          <w:rFonts w:hint="eastAsia" w:ascii="宋体" w:hAnsi="宋体" w:cs="宋体"/>
          <w:bCs/>
          <w:color w:val="auto"/>
          <w:szCs w:val="21"/>
          <w:highlight w:val="none"/>
          <w:lang w:val="en-US" w:eastAsia="zh-CN"/>
        </w:rPr>
        <w:t>等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的规定，经双方协商，本着平等互利和诚实信用的原则，一致同意签订本合同如下。</w:t>
      </w:r>
    </w:p>
    <w:p w14:paraId="5B6228B4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0"/>
        </w:tabs>
        <w:kinsoku/>
        <w:wordWrap/>
        <w:overflowPunct/>
        <w:topLinePunct w:val="0"/>
        <w:autoSpaceDN w:val="0"/>
        <w:bidi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货物内容</w:t>
      </w:r>
    </w:p>
    <w:tbl>
      <w:tblPr>
        <w:tblStyle w:val="3"/>
        <w:tblW w:w="993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3049"/>
        <w:gridCol w:w="1985"/>
        <w:gridCol w:w="1984"/>
        <w:gridCol w:w="2115"/>
      </w:tblGrid>
      <w:tr w14:paraId="551B18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79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59D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30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3C2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商品名称</w:t>
            </w:r>
          </w:p>
        </w:tc>
        <w:tc>
          <w:tcPr>
            <w:tcW w:w="198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6C1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预计数量</w:t>
            </w:r>
          </w:p>
        </w:tc>
        <w:tc>
          <w:tcPr>
            <w:tcW w:w="198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8F5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单价(元)</w:t>
            </w:r>
          </w:p>
        </w:tc>
        <w:tc>
          <w:tcPr>
            <w:tcW w:w="211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37C0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预算金额(元)</w:t>
            </w:r>
          </w:p>
        </w:tc>
      </w:tr>
      <w:tr w14:paraId="345EE1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79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38D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30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388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F8F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622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0025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</w:p>
        </w:tc>
      </w:tr>
      <w:tr w14:paraId="465403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9930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0B2A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 xml:space="preserve">  合计总额：</w:t>
            </w:r>
            <w:bookmarkStart w:id="0" w:name="_Hlk70712217"/>
            <w:r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  <w:t>¥</w:t>
            </w:r>
            <w:bookmarkEnd w:id="0"/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元；大写：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</w:tbl>
    <w:p w14:paraId="4A3A082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hint="eastAsia"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  <w:lang w:val="en-US" w:eastAsia="zh-CN"/>
        </w:rPr>
        <w:t>说明：1.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合同总额报价包含产品价格、运输、装卸、售后服务、保险、搬运费、税金等及包含所有税费等项目相关的一切费用。</w:t>
      </w:r>
    </w:p>
    <w:p w14:paraId="74563A6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2.最后结算金额以实际采购数量为准。</w:t>
      </w:r>
    </w:p>
    <w:p w14:paraId="1BD589F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0"/>
        </w:tabs>
        <w:kinsoku/>
        <w:wordWrap/>
        <w:overflowPunct/>
        <w:topLinePunct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合同金额</w:t>
      </w:r>
    </w:p>
    <w:p w14:paraId="234BAC6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left="0" w:leftChars="0" w:right="0" w:rightChars="0" w:firstLine="420" w:firstLineChars="200"/>
        <w:jc w:val="left"/>
        <w:textAlignment w:val="auto"/>
        <w:rPr>
          <w:color w:val="auto"/>
        </w:rPr>
      </w:pPr>
      <w:r>
        <w:rPr>
          <w:rFonts w:hint="eastAsia"/>
          <w:color w:val="auto"/>
        </w:rPr>
        <w:t>合同金额为（大写）：</w:t>
      </w:r>
      <w:r>
        <w:rPr>
          <w:rFonts w:hint="eastAsia"/>
          <w:color w:val="auto"/>
          <w:lang w:val="en-US" w:eastAsia="zh-CN"/>
        </w:rPr>
        <w:t xml:space="preserve"> 整</w:t>
      </w:r>
      <w:r>
        <w:rPr>
          <w:rFonts w:hint="eastAsia"/>
          <w:color w:val="auto"/>
        </w:rPr>
        <w:t>（¥</w:t>
      </w:r>
      <w:r>
        <w:rPr>
          <w:rFonts w:hint="eastAsia"/>
          <w:color w:val="auto"/>
          <w:lang w:val="en-US" w:eastAsia="zh-CN"/>
        </w:rPr>
        <w:t xml:space="preserve"> </w:t>
      </w:r>
      <w:r>
        <w:rPr>
          <w:rFonts w:hint="eastAsia"/>
          <w:color w:val="auto"/>
        </w:rPr>
        <w:t>元）。</w:t>
      </w:r>
    </w:p>
    <w:p w14:paraId="0B43149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0"/>
        </w:tabs>
        <w:kinsoku/>
        <w:wordWrap/>
        <w:overflowPunct/>
        <w:topLinePunct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供货期、方式及地点：</w:t>
      </w:r>
    </w:p>
    <w:p w14:paraId="614669F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本项目需由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人派专人配送到广州医科大学附属中医医院用户指定的6处地点，并将送货单、签收单（由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人提供）连同货物一起送达。交货地点如下：</w:t>
      </w:r>
    </w:p>
    <w:p w14:paraId="5CED318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（1）珠玑院区: 广州市荔湾区珠玑路16号；</w:t>
      </w:r>
    </w:p>
    <w:p w14:paraId="1854409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（2）同德院区：广州市白云区西槎路横滘二马路81号；</w:t>
      </w:r>
    </w:p>
    <w:p w14:paraId="063FA98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（3）同德综合门诊部: 广州市白云区西槎路横滘二马路27号；</w:t>
      </w:r>
    </w:p>
    <w:p w14:paraId="2F43C3C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（4）五羊门诊部: 广州市越秀区五羊屯寺右北三街2巷1号；</w:t>
      </w:r>
    </w:p>
    <w:p w14:paraId="272A9E1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（5）潭岗制剂楼：广州市白云区大基路370号；</w:t>
      </w:r>
    </w:p>
    <w:p w14:paraId="462898E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（6）天河院区：广州市天河区天坤三路95号。（天坤二路与天坤三路交汇处）。</w:t>
      </w:r>
    </w:p>
    <w:p w14:paraId="59DF27C3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0"/>
        </w:tabs>
        <w:kinsoku/>
        <w:wordWrap/>
        <w:overflowPunct/>
        <w:topLinePunct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付款方式：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eastAsia="zh-CN"/>
        </w:rPr>
        <w:t>采购人下达订单后 10个工作日内由供应商按订单要求将</w:t>
      </w:r>
      <w:r>
        <w:rPr>
          <w:rFonts w:hint="eastAsia" w:ascii="宋体" w:hAnsi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点心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eastAsia="zh-CN"/>
        </w:rPr>
        <w:t>券送达指定交货地点，供应商凭收货人签名确认的送货单（送货单必须包含产品名称、有效期限、单价、数量、总价等相关内容）及有效发票，30个日历日内向供应商支付货款。</w:t>
      </w:r>
    </w:p>
    <w:p w14:paraId="3B100682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0"/>
        </w:tabs>
        <w:kinsoku/>
        <w:wordWrap/>
        <w:overflowPunct/>
        <w:topLinePunct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违约责任与赔偿损失</w:t>
      </w:r>
    </w:p>
    <w:p w14:paraId="123991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1.乙方交付的货物提供的服务不符合磋商文件、响应文件或本合同规定的，甲方有权拒收，并且乙方须向甲方支付本合同总价5%的违约金。</w:t>
      </w:r>
    </w:p>
    <w:p w14:paraId="623E6E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2.乙方未能按本合同规定的交货时间交付货物的，从逾期之日起每日按本合同总价3‰的数额向甲方支付违约金；逾期7天以上（含7天）的，甲方有权终止合同，要求乙方支付违约金，并且给甲方造成的经济损失由乙方承担赔偿责任。</w:t>
      </w:r>
    </w:p>
    <w:p w14:paraId="12D83B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3.甲方无正当理由拒收货物，甲方向乙方偿付本合同总价的5%的违约金。甲方逾期付款，则每日按本合同总价的3‰向乙方偿付违约金。</w:t>
      </w:r>
    </w:p>
    <w:p w14:paraId="14BC52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4.乙方应在合同签订后10个工作日内，向甲方支付本合同履约保证金，履约保证金额为合同总价的5%，若乙方合同期内无违约行为，履约保证金应在合同期满后10个工作日内退还至乙方。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eastAsia="zh-CN"/>
        </w:rPr>
        <w:t>（合同期与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val="en-US" w:eastAsia="zh-CN"/>
        </w:rPr>
        <w:t>点心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eastAsia="zh-CN"/>
        </w:rPr>
        <w:t>券使用期限一致）</w:t>
      </w:r>
    </w:p>
    <w:p w14:paraId="03C55D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hint="default" w:eastAsia="宋体"/>
          <w:color w:val="auto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5.其它违约责任按用户需求书或《中华人民共和国民法典》处理。</w:t>
      </w:r>
    </w:p>
    <w:p w14:paraId="6A8FA11C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0"/>
        </w:tabs>
        <w:kinsoku/>
        <w:wordWrap/>
        <w:overflowPunct/>
        <w:topLinePunct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争议的解决</w:t>
      </w:r>
    </w:p>
    <w:p w14:paraId="34C19F88">
      <w:pPr>
        <w:keepNext w:val="0"/>
        <w:keepLines w:val="0"/>
        <w:pageBreakBefore w:val="0"/>
        <w:widowControl w:val="0"/>
        <w:tabs>
          <w:tab w:val="left" w:pos="82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ascii="宋体" w:hAnsi="宋体" w:cs="宋体"/>
          <w:bCs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合同执行过程中发生的任何争议，如双方不能通过友好协商解决，甲、乙双方一致同意向甲方所在地人民法院提起诉讼。</w:t>
      </w:r>
    </w:p>
    <w:p w14:paraId="2030775F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0"/>
        </w:tabs>
        <w:kinsoku/>
        <w:wordWrap/>
        <w:overflowPunct/>
        <w:topLinePunct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不可抗力</w:t>
      </w:r>
    </w:p>
    <w:p w14:paraId="5C01565A">
      <w:pPr>
        <w:keepNext w:val="0"/>
        <w:keepLines w:val="0"/>
        <w:pageBreakBefore w:val="0"/>
        <w:widowControl w:val="0"/>
        <w:tabs>
          <w:tab w:val="left" w:pos="82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ascii="宋体" w:hAnsi="宋体" w:cs="宋体"/>
          <w:bCs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任何一方由于不可抗力原因不能履行合同时，应在不可抗力事件结束后1日内向对方通报，以减轻可能给对方造成的损失，在取得有关机构的不可抗力证明或双方谅解确认后，允许延期履行或修订合同，并根据情况可部分或全部免于承担违约责任。</w:t>
      </w:r>
    </w:p>
    <w:p w14:paraId="7E8E9B7F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0"/>
        </w:tabs>
        <w:kinsoku/>
        <w:wordWrap/>
        <w:overflowPunct/>
        <w:topLinePunct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税费</w:t>
      </w:r>
    </w:p>
    <w:p w14:paraId="677BE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ascii="宋体" w:hAnsi="宋体" w:cs="宋体"/>
          <w:bCs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在中国境内、外发生的与本合同执行有关的一切税费均由乙方负担。</w:t>
      </w:r>
    </w:p>
    <w:p w14:paraId="4DF23AC1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0"/>
        </w:tabs>
        <w:kinsoku/>
        <w:wordWrap/>
        <w:overflowPunct/>
        <w:topLinePunct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其它</w:t>
      </w:r>
    </w:p>
    <w:p w14:paraId="21191A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Chars="200" w:right="0" w:rightChars="0"/>
        <w:jc w:val="left"/>
        <w:textAlignment w:val="auto"/>
        <w:rPr>
          <w:rFonts w:ascii="宋体" w:hAnsi="宋体" w:cs="宋体"/>
          <w:bCs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本合同所有附件、磋商文件、响应文件、成交通知书均为合同的有效组成部分，与本合同具有同等法律效力。</w:t>
      </w:r>
    </w:p>
    <w:p w14:paraId="64FFCA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Chars="200" w:right="0" w:rightChars="0"/>
        <w:jc w:val="left"/>
        <w:textAlignment w:val="auto"/>
        <w:rPr>
          <w:rFonts w:ascii="宋体" w:hAnsi="宋体" w:cs="宋体"/>
          <w:bCs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在执行本合同的过程中，所有经双方签署确认的文件（包括会议纪要、补充协议、往来信函）即成为本合同的有效组成部分。</w:t>
      </w:r>
    </w:p>
    <w:p w14:paraId="0F51FF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Chars="200" w:right="0" w:rightChars="0"/>
        <w:jc w:val="left"/>
        <w:textAlignment w:val="auto"/>
        <w:rPr>
          <w:rFonts w:ascii="宋体" w:hAnsi="宋体" w:cs="宋体"/>
          <w:bCs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val="en-US" w:eastAsia="zh-CN"/>
        </w:rPr>
        <w:t>3.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如一方地址、电话、传真号码有变更，应在变更当日内书面通知对方，否则，应承担相应责任。</w:t>
      </w:r>
    </w:p>
    <w:p w14:paraId="045EAF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Chars="200" w:right="0" w:rightChars="0"/>
        <w:jc w:val="left"/>
        <w:textAlignment w:val="auto"/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val="en-US" w:eastAsia="zh-CN"/>
        </w:rPr>
        <w:t>4.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除甲方事先书面同意外，乙方不得部分或全部转让其应履行的合同项下的义务。</w:t>
      </w:r>
    </w:p>
    <w:p w14:paraId="055366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Chars="200" w:right="0" w:rightChars="0"/>
        <w:jc w:val="left"/>
        <w:textAlignment w:val="auto"/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val="en-US" w:eastAsia="zh-CN"/>
        </w:rPr>
        <w:t>5.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本产品一经售出，不得进行二次销售。</w:t>
      </w:r>
    </w:p>
    <w:p w14:paraId="1359441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0"/>
        </w:tabs>
        <w:kinsoku/>
        <w:wordWrap/>
        <w:overflowPunct/>
        <w:topLinePunct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合同生效</w:t>
      </w:r>
    </w:p>
    <w:p w14:paraId="6354CC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Chars="200" w:right="0" w:rightChars="0"/>
        <w:jc w:val="left"/>
        <w:textAlignment w:val="auto"/>
        <w:rPr>
          <w:rFonts w:ascii="宋体" w:hAnsi="宋体" w:cs="宋体"/>
          <w:bCs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合同自甲乙双方法人代表签字盖章之日起生效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eastAsia="zh-CN"/>
        </w:rPr>
        <w:t>，合同签订后半年内完成供货，合同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val="en-US" w:eastAsia="zh-CN"/>
        </w:rPr>
        <w:t>有效期为“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工会会员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点心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券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val="en-US" w:eastAsia="zh-CN"/>
        </w:rPr>
        <w:t>”生效之日起36个月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。</w:t>
      </w:r>
    </w:p>
    <w:p w14:paraId="019E2E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Chars="200" w:right="0" w:rightChars="0"/>
        <w:jc w:val="left"/>
        <w:textAlignment w:val="auto"/>
        <w:rPr>
          <w:rFonts w:ascii="宋体" w:hAnsi="宋体" w:cs="宋体"/>
          <w:bCs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合同壹式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val="en-US" w:eastAsia="zh-CN"/>
        </w:rPr>
        <w:t>肆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份，其中甲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val="en-US" w:eastAsia="zh-CN"/>
        </w:rPr>
        <w:t>方执叁份，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乙方执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val="en-US" w:eastAsia="zh-CN"/>
        </w:rPr>
        <w:t>壹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份。</w:t>
      </w:r>
    </w:p>
    <w:p w14:paraId="096AAA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Chars="200" w:right="0" w:rightChars="0"/>
        <w:jc w:val="left"/>
        <w:textAlignment w:val="auto"/>
        <w:rPr>
          <w:rFonts w:ascii="宋体" w:hAnsi="宋体" w:cs="宋体"/>
          <w:bCs/>
          <w:color w:val="auto"/>
          <w:kern w:val="0"/>
          <w:szCs w:val="21"/>
          <w:highlight w:val="none"/>
        </w:rPr>
      </w:pPr>
    </w:p>
    <w:p w14:paraId="23130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hint="default" w:ascii="宋体" w:hAnsi="宋体" w:eastAsia="宋体" w:cs="宋体"/>
          <w:bCs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甲方（盖章）：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val="en-US" w:eastAsia="zh-CN"/>
        </w:rPr>
        <w:t xml:space="preserve">                          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乙方（盖章）：</w:t>
      </w:r>
    </w:p>
    <w:p w14:paraId="20C71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val="en-US" w:eastAsia="zh-CN"/>
        </w:rPr>
        <w:t xml:space="preserve">广州医科大学附属中医医院工会委员会      </w:t>
      </w:r>
    </w:p>
    <w:p w14:paraId="7B803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right="0" w:rightChars="0"/>
        <w:jc w:val="left"/>
        <w:textAlignment w:val="auto"/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法定代表人（签字）：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val="en-US" w:eastAsia="zh-CN"/>
        </w:rPr>
        <w:t xml:space="preserve">                    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法定代表人（签字）：</w:t>
      </w:r>
    </w:p>
    <w:p w14:paraId="7BE3B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签定日期：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val="en-US" w:eastAsia="zh-CN"/>
        </w:rPr>
        <w:t>2025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年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月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val="en-US" w:eastAsia="zh-CN"/>
        </w:rPr>
        <w:t xml:space="preserve">   日              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签定日期：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val="en-US" w:eastAsia="zh-CN"/>
        </w:rPr>
        <w:t>2025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年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月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日</w:t>
      </w:r>
    </w:p>
    <w:p w14:paraId="3F07E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4620" w:firstLineChars="2200"/>
        <w:jc w:val="left"/>
        <w:textAlignment w:val="auto"/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eastAsia="zh-CN"/>
        </w:rPr>
        <w:t>乙方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开户名称：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 xml:space="preserve"> </w:t>
      </w:r>
    </w:p>
    <w:p w14:paraId="0F7EC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4620" w:firstLineChars="2200"/>
        <w:jc w:val="left"/>
        <w:textAlignment w:val="auto"/>
      </w:pP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eastAsia="zh-CN"/>
        </w:rPr>
        <w:t>乙方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银行账号：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 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singleLevel"/>
    <w:tmpl w:val="00000009"/>
    <w:lvl w:ilvl="0" w:tentative="0">
      <w:start w:val="1"/>
      <w:numFmt w:val="japaneseCounting"/>
      <w:lvlText w:val="%1、"/>
      <w:lvlJc w:val="left"/>
      <w:pPr>
        <w:tabs>
          <w:tab w:val="left" w:pos="960"/>
        </w:tabs>
        <w:ind w:left="960" w:hanging="48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3ZTBkOWZhMGYyN2YwYzJjZDc0ZDM5ZjA5MmVlYWMifQ=="/>
  </w:docVars>
  <w:rsids>
    <w:rsidRoot w:val="00000000"/>
    <w:rsid w:val="5BE445FD"/>
    <w:rsid w:val="791B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exact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1566</Words>
  <Characters>1612</Characters>
  <Lines>0</Lines>
  <Paragraphs>0</Paragraphs>
  <TotalTime>1</TotalTime>
  <ScaleCrop>false</ScaleCrop>
  <LinksUpToDate>false</LinksUpToDate>
  <CharactersWithSpaces>1707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2025-12-16T09:44:00Z</dcterms:created>
  <dc:creator>Administrator</dc:creator>
  <cp:lastModifiedBy>严锦斌</cp:lastModifiedBy>
  <dcterms:modified xsi:type="dcterms:W3CDTF">2025-12-16T09:53:02Z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BB3A1110FEC9408189C81ED862358CDF_12</vt:lpwstr>
  </property>
</Properties>
</file>