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4B1CC">
      <w:pPr>
        <w:spacing w:line="288" w:lineRule="auto"/>
        <w:jc w:val="center"/>
        <w:rPr>
          <w:rFonts w:hint="eastAsia" w:ascii="宋体" w:hAnsi="宋体" w:cs="宋体"/>
          <w:b/>
          <w:sz w:val="32"/>
          <w:szCs w:val="32"/>
          <w:highlight w:val="none"/>
        </w:rPr>
      </w:pPr>
      <w:r>
        <w:rPr>
          <w:rFonts w:hint="eastAsia" w:ascii="宋体" w:hAnsi="宋体" w:cs="宋体"/>
          <w:b/>
          <w:sz w:val="32"/>
          <w:szCs w:val="32"/>
          <w:highlight w:val="none"/>
        </w:rPr>
        <w:t>广州医科大学附属中医医院2025-2026年桌面运维服务</w:t>
      </w:r>
    </w:p>
    <w:p w14:paraId="6711A154">
      <w:pPr>
        <w:spacing w:line="288" w:lineRule="auto"/>
        <w:jc w:val="center"/>
        <w:rPr>
          <w:rFonts w:ascii="宋体" w:hAnsi="宋体" w:cs="宋体"/>
          <w:b/>
          <w:sz w:val="32"/>
          <w:szCs w:val="32"/>
          <w:highlight w:val="none"/>
        </w:rPr>
      </w:pPr>
      <w:r>
        <w:rPr>
          <w:rFonts w:hint="eastAsia" w:ascii="宋体" w:hAnsi="宋体" w:cs="宋体"/>
          <w:b/>
          <w:sz w:val="32"/>
          <w:szCs w:val="32"/>
          <w:highlight w:val="none"/>
        </w:rPr>
        <w:t>项目需求</w:t>
      </w:r>
    </w:p>
    <w:p w14:paraId="15B897BA">
      <w:pPr>
        <w:spacing w:line="288" w:lineRule="auto"/>
        <w:jc w:val="left"/>
        <w:rPr>
          <w:rFonts w:ascii="宋体" w:hAnsi="宋体" w:cs="宋体"/>
          <w:b/>
          <w:szCs w:val="21"/>
          <w:highlight w:val="none"/>
        </w:rPr>
      </w:pPr>
    </w:p>
    <w:p w14:paraId="70EDFDA9">
      <w:pPr>
        <w:spacing w:line="288" w:lineRule="auto"/>
        <w:jc w:val="left"/>
        <w:outlineLvl w:val="2"/>
        <w:rPr>
          <w:rFonts w:ascii="宋体" w:hAnsi="宋体" w:cs="宋体"/>
          <w:b/>
          <w:szCs w:val="21"/>
          <w:highlight w:val="none"/>
        </w:rPr>
      </w:pPr>
      <w:r>
        <w:rPr>
          <w:rFonts w:hint="eastAsia" w:ascii="宋体" w:hAnsi="宋体" w:cs="宋体"/>
          <w:b/>
          <w:szCs w:val="21"/>
          <w:highlight w:val="none"/>
        </w:rPr>
        <w:t>一、总体概述</w:t>
      </w:r>
    </w:p>
    <w:p w14:paraId="425BE744">
      <w:pPr>
        <w:widowControl/>
        <w:ind w:left="485"/>
        <w:jc w:val="left"/>
        <w:rPr>
          <w:rFonts w:ascii="宋体" w:hAnsi="宋体" w:cs="宋体"/>
          <w:kern w:val="0"/>
          <w:sz w:val="24"/>
          <w:highlight w:val="none"/>
        </w:rPr>
      </w:pPr>
      <w:r>
        <w:rPr>
          <w:rFonts w:hint="eastAsia" w:ascii="宋体" w:hAnsi="宋体" w:cs="宋体"/>
          <w:color w:val="000000"/>
          <w:kern w:val="0"/>
          <w:szCs w:val="21"/>
          <w:highlight w:val="none"/>
        </w:rPr>
        <w:t>1、服务期限：一年，</w:t>
      </w:r>
      <w:r>
        <w:rPr>
          <w:rFonts w:hint="eastAsia" w:ascii="宋体" w:hAnsi="宋体" w:cs="宋体"/>
          <w:color w:val="000000"/>
          <w:kern w:val="0"/>
          <w:szCs w:val="21"/>
          <w:highlight w:val="none"/>
          <w:lang w:val="en-US" w:eastAsia="zh-CN"/>
        </w:rPr>
        <w:t>2025年6月3日至2026年6月2日</w:t>
      </w:r>
      <w:r>
        <w:rPr>
          <w:rFonts w:hint="eastAsia" w:ascii="宋体" w:hAnsi="宋体" w:cs="宋体"/>
          <w:color w:val="000000"/>
          <w:kern w:val="0"/>
          <w:szCs w:val="21"/>
          <w:highlight w:val="none"/>
        </w:rPr>
        <w:t>。</w:t>
      </w:r>
    </w:p>
    <w:p w14:paraId="496ADE5B">
      <w:pPr>
        <w:widowControl/>
        <w:ind w:left="485"/>
        <w:jc w:val="left"/>
        <w:rPr>
          <w:rFonts w:ascii="宋体" w:hAnsi="宋体" w:cs="宋体"/>
          <w:color w:val="000000"/>
          <w:kern w:val="0"/>
          <w:szCs w:val="21"/>
          <w:highlight w:val="none"/>
        </w:rPr>
      </w:pPr>
      <w:r>
        <w:rPr>
          <w:rFonts w:hint="eastAsia" w:ascii="宋体" w:hAnsi="宋体" w:cs="宋体"/>
          <w:color w:val="000000"/>
          <w:kern w:val="0"/>
          <w:szCs w:val="21"/>
          <w:highlight w:val="none"/>
        </w:rPr>
        <w:t>2、服务地点：广州医科大学附属中医医院</w:t>
      </w:r>
    </w:p>
    <w:p w14:paraId="14072965">
      <w:pPr>
        <w:widowControl/>
        <w:ind w:left="485"/>
        <w:jc w:val="left"/>
        <w:rPr>
          <w:rFonts w:ascii="宋体" w:hAnsi="宋体" w:cs="宋体"/>
          <w:color w:val="000000"/>
          <w:kern w:val="0"/>
          <w:szCs w:val="21"/>
          <w:highlight w:val="none"/>
        </w:rPr>
      </w:pPr>
      <w:r>
        <w:rPr>
          <w:rFonts w:hint="eastAsia" w:ascii="宋体" w:hAnsi="宋体" w:cs="宋体"/>
          <w:color w:val="000000"/>
          <w:kern w:val="0"/>
          <w:szCs w:val="21"/>
          <w:highlight w:val="none"/>
        </w:rPr>
        <w:t>（珠玑院区、同德院区、天河院区、同德门诊部、五羊门诊部）。</w:t>
      </w:r>
    </w:p>
    <w:p w14:paraId="45610C66">
      <w:pPr>
        <w:widowControl/>
        <w:ind w:left="485"/>
        <w:jc w:val="left"/>
        <w:rPr>
          <w:rFonts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响应供应商</w:t>
      </w:r>
      <w:r>
        <w:rPr>
          <w:rFonts w:hint="eastAsia" w:ascii="宋体" w:hAnsi="宋体" w:cs="宋体"/>
          <w:color w:val="000000"/>
          <w:kern w:val="0"/>
          <w:szCs w:val="21"/>
          <w:highlight w:val="none"/>
        </w:rPr>
        <w:t>应对项目内全部内容进行响应，不可以仅对部分内容响应。</w:t>
      </w:r>
    </w:p>
    <w:p w14:paraId="7DB6EA88">
      <w:pPr>
        <w:spacing w:line="288" w:lineRule="auto"/>
        <w:jc w:val="left"/>
        <w:outlineLvl w:val="2"/>
        <w:rPr>
          <w:rFonts w:ascii="宋体" w:hAnsi="宋体" w:cs="宋体"/>
          <w:b/>
          <w:szCs w:val="21"/>
          <w:highlight w:val="none"/>
        </w:rPr>
      </w:pPr>
      <w:r>
        <w:rPr>
          <w:rFonts w:hint="eastAsia" w:ascii="宋体" w:hAnsi="宋体" w:cs="宋体"/>
          <w:b/>
          <w:szCs w:val="21"/>
          <w:highlight w:val="none"/>
        </w:rPr>
        <w:t>二、</w:t>
      </w:r>
      <w:r>
        <w:rPr>
          <w:rFonts w:ascii="宋体" w:hAnsi="宋体" w:cs="宋体"/>
          <w:b/>
          <w:szCs w:val="21"/>
          <w:highlight w:val="none"/>
        </w:rPr>
        <w:t>维护服务范围</w:t>
      </w:r>
    </w:p>
    <w:p w14:paraId="6BCB30AD">
      <w:pPr>
        <w:spacing w:line="288"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目前广州医科大学附属中医医院桌面设备包括台式电脑、笔记本电脑、打印机及扫描仪等，医院工作人员接近</w:t>
      </w:r>
      <w:r>
        <w:rPr>
          <w:rFonts w:hint="eastAsia" w:ascii="宋体" w:hAnsi="宋体" w:cs="宋体"/>
          <w:szCs w:val="21"/>
          <w:highlight w:val="none"/>
          <w:lang w:val="en-US" w:eastAsia="zh-CN"/>
        </w:rPr>
        <w:t>1800</w:t>
      </w:r>
      <w:r>
        <w:rPr>
          <w:rFonts w:hint="eastAsia" w:ascii="宋体" w:hAnsi="宋体" w:cs="宋体"/>
          <w:szCs w:val="21"/>
          <w:highlight w:val="none"/>
        </w:rPr>
        <w:t>人。这些桌面设备对医院是医院业务、办公正常、有序开展的必要设施，亟需驻场运维人员进行现场维护。当这些桌面设备出现问题或故障，驻场人员出场可以第一时间判断故障范围，处理故障，保证在最短的时间响应客户的服务需求，降低运营信息系统故障解决的时间成本，保障医院正常业务活动不受影响。根据每个院区服务对象配备2名驻场服务人员原则，共需配备至少6名驻场人员，支撑3个院区和2个门诊部的运维服务工作。桌面端设备的运维工作内容包括例行操作服务、响应支持服务、优化改善服务。</w:t>
      </w:r>
      <w:r>
        <w:rPr>
          <w:rFonts w:hint="eastAsia" w:ascii="宋体" w:hAnsi="宋体" w:cs="宋体"/>
          <w:szCs w:val="21"/>
          <w:highlight w:val="none"/>
          <w:lang w:val="en-US" w:eastAsia="zh-CN"/>
        </w:rPr>
        <w:t>医院</w:t>
      </w:r>
      <w:r>
        <w:rPr>
          <w:rFonts w:hint="eastAsia" w:ascii="宋体" w:hAnsi="宋体" w:cs="宋体"/>
          <w:szCs w:val="21"/>
          <w:highlight w:val="none"/>
        </w:rPr>
        <w:t>电脑</w:t>
      </w:r>
      <w:r>
        <w:rPr>
          <w:rFonts w:hint="eastAsia" w:ascii="宋体" w:hAnsi="宋体" w:cs="宋体"/>
          <w:szCs w:val="21"/>
          <w:highlight w:val="none"/>
          <w:lang w:val="en-US" w:eastAsia="zh-CN"/>
        </w:rPr>
        <w:t>和</w:t>
      </w:r>
      <w:r>
        <w:rPr>
          <w:rFonts w:hint="eastAsia" w:ascii="宋体" w:hAnsi="宋体" w:cs="宋体"/>
          <w:szCs w:val="21"/>
          <w:highlight w:val="none"/>
        </w:rPr>
        <w:t>打印机需</w:t>
      </w:r>
      <w:r>
        <w:rPr>
          <w:rFonts w:hint="eastAsia" w:ascii="宋体" w:hAnsi="宋体" w:cs="宋体"/>
          <w:szCs w:val="21"/>
          <w:highlight w:val="none"/>
          <w:lang w:val="en-US" w:eastAsia="zh-CN"/>
        </w:rPr>
        <w:t>提供</w:t>
      </w:r>
      <w:r>
        <w:rPr>
          <w:rFonts w:hint="eastAsia" w:ascii="宋体" w:hAnsi="宋体" w:cs="宋体"/>
          <w:szCs w:val="21"/>
          <w:highlight w:val="none"/>
        </w:rPr>
        <w:t>备机</w:t>
      </w:r>
      <w:r>
        <w:rPr>
          <w:rFonts w:hint="eastAsia" w:ascii="宋体" w:hAnsi="宋体" w:cs="宋体"/>
          <w:szCs w:val="21"/>
          <w:highlight w:val="none"/>
          <w:lang w:eastAsia="zh-CN"/>
        </w:rPr>
        <w:t>，</w:t>
      </w:r>
      <w:r>
        <w:rPr>
          <w:rFonts w:hint="eastAsia" w:ascii="宋体" w:hAnsi="宋体" w:cs="宋体"/>
          <w:szCs w:val="21"/>
          <w:highlight w:val="none"/>
        </w:rPr>
        <w:t>配件</w:t>
      </w:r>
      <w:r>
        <w:rPr>
          <w:rFonts w:hint="eastAsia" w:ascii="宋体" w:hAnsi="宋体" w:cs="宋体"/>
          <w:szCs w:val="21"/>
          <w:highlight w:val="none"/>
          <w:lang w:eastAsia="zh-CN"/>
        </w:rPr>
        <w:t>、</w:t>
      </w:r>
      <w:r>
        <w:rPr>
          <w:rFonts w:hint="eastAsia" w:ascii="宋体" w:hAnsi="宋体" w:cs="宋体"/>
          <w:szCs w:val="21"/>
          <w:highlight w:val="none"/>
          <w:lang w:val="en-US" w:eastAsia="zh-CN"/>
        </w:rPr>
        <w:t>耗材以及维修最低要求如下：</w:t>
      </w:r>
    </w:p>
    <w:p w14:paraId="4AB91048">
      <w:pPr>
        <w:numPr>
          <w:ilvl w:val="0"/>
          <w:numId w:val="1"/>
        </w:numPr>
        <w:spacing w:line="288" w:lineRule="auto"/>
        <w:ind w:firstLine="420" w:firstLineChars="200"/>
        <w:jc w:val="left"/>
        <w:rPr>
          <w:rFonts w:hint="eastAsia" w:ascii="宋体" w:hAnsi="宋体" w:cs="宋体"/>
          <w:szCs w:val="21"/>
          <w:highlight w:val="none"/>
          <w:lang w:eastAsia="zh-CN"/>
        </w:rPr>
      </w:pPr>
      <w:r>
        <w:rPr>
          <w:rFonts w:hint="eastAsia" w:ascii="宋体" w:hAnsi="宋体" w:cs="宋体"/>
          <w:szCs w:val="21"/>
          <w:highlight w:val="none"/>
        </w:rPr>
        <w:t>全院条码打印机DL-620共</w:t>
      </w:r>
      <w:r>
        <w:rPr>
          <w:rFonts w:hint="eastAsia" w:ascii="宋体" w:hAnsi="宋体" w:cs="宋体"/>
          <w:szCs w:val="21"/>
          <w:highlight w:val="none"/>
          <w:lang w:val="en-US" w:eastAsia="zh-CN"/>
        </w:rPr>
        <w:t>约180</w:t>
      </w:r>
      <w:r>
        <w:rPr>
          <w:rFonts w:hint="eastAsia" w:ascii="宋体" w:hAnsi="宋体" w:cs="宋体"/>
          <w:szCs w:val="21"/>
          <w:highlight w:val="none"/>
        </w:rPr>
        <w:t>台，针式打印机（DS-2600.DS-1000.DS-3200）</w:t>
      </w:r>
      <w:r>
        <w:rPr>
          <w:rFonts w:hint="eastAsia" w:ascii="宋体" w:hAnsi="宋体" w:cs="宋体"/>
          <w:szCs w:val="21"/>
          <w:highlight w:val="none"/>
          <w:lang w:val="en-US" w:eastAsia="zh-CN"/>
        </w:rPr>
        <w:t>1</w:t>
      </w:r>
      <w:r>
        <w:rPr>
          <w:rFonts w:hint="eastAsia" w:ascii="宋体" w:hAnsi="宋体" w:cs="宋体"/>
          <w:szCs w:val="21"/>
          <w:highlight w:val="none"/>
        </w:rPr>
        <w:t>05台，打印头断针10根以上</w:t>
      </w:r>
      <w:r>
        <w:rPr>
          <w:rFonts w:hint="eastAsia" w:ascii="宋体" w:hAnsi="宋体" w:cs="宋体"/>
          <w:szCs w:val="21"/>
          <w:highlight w:val="none"/>
          <w:lang w:val="en-US" w:eastAsia="zh-CN"/>
        </w:rPr>
        <w:t>无需桌面运维服务公司</w:t>
      </w:r>
      <w:r>
        <w:rPr>
          <w:rFonts w:hint="eastAsia" w:ascii="宋体" w:hAnsi="宋体" w:cs="宋体"/>
          <w:szCs w:val="21"/>
          <w:highlight w:val="none"/>
        </w:rPr>
        <w:t>维修</w:t>
      </w:r>
      <w:r>
        <w:rPr>
          <w:rFonts w:hint="eastAsia" w:ascii="宋体" w:hAnsi="宋体" w:cs="宋体"/>
          <w:szCs w:val="21"/>
          <w:highlight w:val="none"/>
          <w:lang w:eastAsia="zh-CN"/>
        </w:rPr>
        <w:t>；</w:t>
      </w:r>
    </w:p>
    <w:p w14:paraId="09B81AFB">
      <w:pPr>
        <w:numPr>
          <w:ilvl w:val="0"/>
          <w:numId w:val="1"/>
        </w:numPr>
        <w:spacing w:line="288"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eastAsia="zh-CN"/>
        </w:rPr>
        <w:t>自助机配套的打印机由厂家负责维修</w:t>
      </w:r>
      <w:r>
        <w:rPr>
          <w:rFonts w:hint="eastAsia" w:ascii="宋体" w:hAnsi="宋体" w:cs="宋体"/>
          <w:szCs w:val="21"/>
          <w:highlight w:val="none"/>
          <w:lang w:val="en-US" w:eastAsia="zh-CN"/>
        </w:rPr>
        <w:t>,桌面运维服务公司</w:t>
      </w:r>
      <w:r>
        <w:rPr>
          <w:rFonts w:hint="eastAsia" w:ascii="宋体" w:hAnsi="宋体" w:cs="宋体"/>
          <w:szCs w:val="21"/>
          <w:highlight w:val="none"/>
          <w:lang w:eastAsia="zh-CN"/>
        </w:rPr>
        <w:t>提供耗材；</w:t>
      </w:r>
    </w:p>
    <w:p w14:paraId="0DB02207">
      <w:pPr>
        <w:numPr>
          <w:ilvl w:val="0"/>
          <w:numId w:val="1"/>
        </w:numPr>
        <w:spacing w:line="288"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eastAsia="zh-CN"/>
        </w:rPr>
        <w:t>爱普生打印机（M101,M105，M1058）喷墨黑白打印机</w:t>
      </w:r>
      <w:r>
        <w:rPr>
          <w:rFonts w:hint="eastAsia" w:ascii="宋体" w:hAnsi="宋体" w:cs="宋体"/>
          <w:szCs w:val="21"/>
          <w:highlight w:val="none"/>
          <w:lang w:val="en-US" w:eastAsia="zh-CN"/>
        </w:rPr>
        <w:t>桌面运维服务公司</w:t>
      </w:r>
      <w:r>
        <w:rPr>
          <w:rFonts w:hint="eastAsia" w:ascii="宋体" w:hAnsi="宋体" w:cs="宋体"/>
          <w:szCs w:val="21"/>
          <w:highlight w:val="none"/>
          <w:lang w:eastAsia="zh-CN"/>
        </w:rPr>
        <w:t>只维修，</w:t>
      </w:r>
      <w:r>
        <w:rPr>
          <w:rFonts w:hint="eastAsia" w:ascii="宋体" w:hAnsi="宋体" w:cs="宋体"/>
          <w:szCs w:val="21"/>
          <w:highlight w:val="none"/>
          <w:lang w:val="en-US" w:eastAsia="zh-CN"/>
        </w:rPr>
        <w:t>无需</w:t>
      </w:r>
      <w:r>
        <w:rPr>
          <w:rFonts w:hint="eastAsia" w:ascii="宋体" w:hAnsi="宋体" w:cs="宋体"/>
          <w:szCs w:val="21"/>
          <w:highlight w:val="none"/>
          <w:lang w:eastAsia="zh-CN"/>
        </w:rPr>
        <w:t>提供耗材；</w:t>
      </w:r>
    </w:p>
    <w:p w14:paraId="73A6BACA">
      <w:pPr>
        <w:numPr>
          <w:ilvl w:val="0"/>
          <w:numId w:val="1"/>
        </w:numPr>
        <w:spacing w:line="288"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eastAsia="zh-CN"/>
        </w:rPr>
        <w:t>A3激光打印机，复印机一体机，彩色激光打印机，</w:t>
      </w:r>
      <w:r>
        <w:rPr>
          <w:rFonts w:hint="eastAsia" w:ascii="宋体" w:hAnsi="宋体" w:cs="宋体"/>
          <w:szCs w:val="21"/>
          <w:highlight w:val="none"/>
          <w:lang w:val="en-US" w:eastAsia="zh-CN"/>
        </w:rPr>
        <w:t>桌面运维服务公司无需</w:t>
      </w:r>
      <w:r>
        <w:rPr>
          <w:rFonts w:hint="eastAsia" w:ascii="宋体" w:hAnsi="宋体" w:cs="宋体"/>
          <w:szCs w:val="21"/>
          <w:highlight w:val="none"/>
          <w:lang w:eastAsia="zh-CN"/>
        </w:rPr>
        <w:t>提供维修和耗材；</w:t>
      </w:r>
    </w:p>
    <w:p w14:paraId="5910D296">
      <w:pPr>
        <w:numPr>
          <w:ilvl w:val="0"/>
          <w:numId w:val="1"/>
        </w:numPr>
        <w:spacing w:line="288"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其他院内电脑桌面运维服务公司需提供配件和维修，其他院内打印机桌面运维服务公司需提供配件、耗材以及维修。</w:t>
      </w:r>
    </w:p>
    <w:p w14:paraId="425F9137">
      <w:pPr>
        <w:spacing w:line="288"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1、目前设备情况：</w:t>
      </w:r>
    </w:p>
    <w:p w14:paraId="2BAF3096">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（1）计算机现有数量大约</w:t>
      </w:r>
      <w:r>
        <w:rPr>
          <w:rFonts w:hint="eastAsia" w:ascii="宋体" w:hAnsi="宋体" w:cs="宋体"/>
          <w:b/>
          <w:bCs/>
          <w:snapToGrid w:val="0"/>
          <w:szCs w:val="21"/>
          <w:highlight w:val="none"/>
          <w:lang w:val="en-US" w:eastAsia="zh-CN"/>
        </w:rPr>
        <w:t>1850</w:t>
      </w:r>
      <w:r>
        <w:rPr>
          <w:rFonts w:hint="eastAsia" w:ascii="宋体" w:hAnsi="宋体" w:cs="宋体"/>
          <w:snapToGrid w:val="0"/>
          <w:szCs w:val="21"/>
          <w:highlight w:val="none"/>
        </w:rPr>
        <w:t>台，过保修期的约</w:t>
      </w:r>
      <w:r>
        <w:rPr>
          <w:rFonts w:hint="eastAsia" w:ascii="宋体" w:hAnsi="宋体" w:cs="宋体"/>
          <w:b/>
          <w:bCs/>
          <w:snapToGrid w:val="0"/>
          <w:szCs w:val="21"/>
          <w:highlight w:val="none"/>
          <w:lang w:val="en-US" w:eastAsia="zh-CN"/>
        </w:rPr>
        <w:t>900</w:t>
      </w:r>
      <w:r>
        <w:rPr>
          <w:rFonts w:hint="eastAsia" w:ascii="宋体" w:hAnsi="宋体" w:cs="宋体"/>
          <w:b/>
          <w:bCs/>
          <w:snapToGrid w:val="0"/>
          <w:szCs w:val="21"/>
          <w:highlight w:val="none"/>
        </w:rPr>
        <w:t>台</w:t>
      </w:r>
      <w:r>
        <w:rPr>
          <w:rFonts w:hint="eastAsia" w:ascii="宋体" w:hAnsi="宋体" w:cs="宋体"/>
          <w:snapToGrid w:val="0"/>
          <w:szCs w:val="21"/>
          <w:highlight w:val="none"/>
        </w:rPr>
        <w:t>左右。</w:t>
      </w:r>
    </w:p>
    <w:p w14:paraId="1E7810B5">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（2）打印机现有数量大约</w:t>
      </w:r>
      <w:r>
        <w:rPr>
          <w:rFonts w:hint="eastAsia" w:ascii="宋体" w:hAnsi="宋体" w:cs="宋体"/>
          <w:b/>
          <w:bCs/>
          <w:snapToGrid w:val="0"/>
          <w:szCs w:val="21"/>
          <w:highlight w:val="none"/>
          <w:lang w:val="en-US" w:eastAsia="zh-CN"/>
        </w:rPr>
        <w:t>1151</w:t>
      </w:r>
      <w:r>
        <w:rPr>
          <w:rFonts w:hint="eastAsia" w:ascii="宋体" w:hAnsi="宋体" w:cs="宋体"/>
          <w:snapToGrid w:val="0"/>
          <w:szCs w:val="21"/>
          <w:highlight w:val="none"/>
        </w:rPr>
        <w:t>台，过保修期的约</w:t>
      </w:r>
      <w:r>
        <w:rPr>
          <w:rFonts w:hint="eastAsia" w:ascii="宋体" w:hAnsi="宋体" w:cs="宋体"/>
          <w:b/>
          <w:bCs/>
          <w:kern w:val="0"/>
          <w:szCs w:val="21"/>
          <w:highlight w:val="none"/>
        </w:rPr>
        <w:t>600</w:t>
      </w:r>
      <w:r>
        <w:rPr>
          <w:rFonts w:hint="eastAsia" w:ascii="宋体" w:hAnsi="宋体" w:cs="宋体"/>
          <w:b/>
          <w:bCs/>
          <w:snapToGrid w:val="0"/>
          <w:szCs w:val="21"/>
          <w:highlight w:val="none"/>
        </w:rPr>
        <w:t>台</w:t>
      </w:r>
      <w:r>
        <w:rPr>
          <w:rFonts w:hint="eastAsia" w:ascii="宋体" w:hAnsi="宋体" w:cs="宋体"/>
          <w:snapToGrid w:val="0"/>
          <w:szCs w:val="21"/>
          <w:highlight w:val="none"/>
        </w:rPr>
        <w:t>左右。</w:t>
      </w:r>
    </w:p>
    <w:p w14:paraId="459E3084">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（3）以上设备主要品牌包括但不限于戴尔、三星、联想、长城、IBM、HP、得实、Epson、富士施乐、兄弟、佳能、松下等。</w:t>
      </w:r>
    </w:p>
    <w:p w14:paraId="50BE9ECF">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（4）医院其他信息化辅助设备，如：</w:t>
      </w:r>
      <w:r>
        <w:rPr>
          <w:rFonts w:hint="eastAsia" w:ascii="宋体" w:hAnsi="宋体" w:cs="宋体"/>
          <w:kern w:val="0"/>
          <w:szCs w:val="21"/>
          <w:highlight w:val="none"/>
        </w:rPr>
        <w:t>网络液晶一体机、液晶同步显示器、LED显示器、系统配备设备等，以及医院信息化系统、网络安全等终端软件部署安装，</w:t>
      </w:r>
      <w:r>
        <w:rPr>
          <w:rFonts w:hint="eastAsia" w:ascii="宋体" w:hAnsi="宋体" w:cs="宋体"/>
          <w:snapToGrid w:val="0"/>
          <w:szCs w:val="21"/>
          <w:highlight w:val="none"/>
        </w:rPr>
        <w:t>该项目服务供应商在服务期内协助医院提供日常运维和故障检测及排除服务。</w:t>
      </w:r>
    </w:p>
    <w:p w14:paraId="0C8826FF">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2、将来设备情况：</w:t>
      </w:r>
    </w:p>
    <w:p w14:paraId="0C090151">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（1）随着医院规模不断发展，相应设备数量还会不断增加。一般每年增长率不会低于现在所有设备数量的5%，具体数量以实际增加为准。</w:t>
      </w:r>
    </w:p>
    <w:p w14:paraId="011683D7">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2）新购设备一般有1-3年的免费质保期，在服务期内需免费提供在保设备及新购设备的现场维护服务，但维修配件不在服务内容之列，由驻守工程师联络厂家维修（联络方法由信息科提供），若购买该设备的时候，原厂家承诺上门维修的，由原厂家上门维修；否则由该项目服务供应商送修；如有纠纷，由院方信息科协调。</w:t>
      </w:r>
    </w:p>
    <w:p w14:paraId="18433FAE">
      <w:pPr>
        <w:pStyle w:val="3"/>
        <w:spacing w:before="0" w:after="0" w:line="288" w:lineRule="auto"/>
        <w:jc w:val="left"/>
        <w:rPr>
          <w:rFonts w:ascii="宋体" w:hAnsi="宋体" w:cs="宋体"/>
          <w:sz w:val="21"/>
          <w:szCs w:val="21"/>
          <w:highlight w:val="none"/>
        </w:rPr>
      </w:pPr>
      <w:r>
        <w:rPr>
          <w:rFonts w:hint="eastAsia" w:ascii="宋体" w:hAnsi="宋体" w:cs="宋体"/>
          <w:sz w:val="21"/>
          <w:szCs w:val="21"/>
          <w:highlight w:val="none"/>
        </w:rPr>
        <w:t>三、维护服务内容</w:t>
      </w:r>
    </w:p>
    <w:p w14:paraId="6C242B4B">
      <w:pPr>
        <w:spacing w:line="288" w:lineRule="auto"/>
        <w:ind w:right="-53" w:firstLine="420" w:firstLineChars="200"/>
        <w:rPr>
          <w:rFonts w:ascii="宋体" w:hAnsi="宋体" w:cs="宋体"/>
          <w:szCs w:val="21"/>
          <w:highlight w:val="none"/>
          <w:lang w:bidi="en-US"/>
        </w:rPr>
      </w:pPr>
      <w:r>
        <w:rPr>
          <w:rFonts w:hint="eastAsia" w:ascii="宋体" w:hAnsi="宋体" w:cs="宋体"/>
          <w:szCs w:val="21"/>
          <w:highlight w:val="none"/>
          <w:lang w:bidi="en-US"/>
        </w:rPr>
        <w:t>1、桌面及终端设备维护服务，包括但不限于：</w:t>
      </w:r>
    </w:p>
    <w:p w14:paraId="09E880D2">
      <w:pPr>
        <w:numPr>
          <w:ilvl w:val="0"/>
          <w:numId w:val="2"/>
        </w:numPr>
        <w:spacing w:line="288" w:lineRule="auto"/>
        <w:ind w:right="-53"/>
        <w:rPr>
          <w:rFonts w:ascii="宋体" w:hAnsi="宋体" w:cs="宋体"/>
          <w:szCs w:val="21"/>
          <w:highlight w:val="none"/>
          <w:lang w:bidi="en-US"/>
        </w:rPr>
      </w:pPr>
      <w:r>
        <w:rPr>
          <w:rFonts w:hint="eastAsia" w:ascii="宋体" w:hAnsi="宋体" w:cs="宋体"/>
          <w:szCs w:val="21"/>
          <w:highlight w:val="none"/>
          <w:lang w:bidi="en-US"/>
        </w:rPr>
        <w:t>日常维护</w:t>
      </w:r>
    </w:p>
    <w:p w14:paraId="7C1DEEB8">
      <w:pPr>
        <w:numPr>
          <w:ilvl w:val="0"/>
          <w:numId w:val="2"/>
        </w:numPr>
        <w:spacing w:line="288" w:lineRule="auto"/>
        <w:ind w:right="-53"/>
        <w:rPr>
          <w:rFonts w:ascii="宋体" w:hAnsi="宋体" w:cs="宋体"/>
          <w:szCs w:val="21"/>
          <w:highlight w:val="none"/>
          <w:lang w:bidi="en-US"/>
        </w:rPr>
      </w:pPr>
      <w:r>
        <w:rPr>
          <w:rFonts w:hint="eastAsia" w:ascii="宋体" w:hAnsi="宋体" w:cs="宋体"/>
          <w:szCs w:val="21"/>
          <w:highlight w:val="none"/>
          <w:lang w:bidi="en-US"/>
        </w:rPr>
        <w:t>性能优化</w:t>
      </w:r>
    </w:p>
    <w:p w14:paraId="3137EA17">
      <w:pPr>
        <w:numPr>
          <w:ilvl w:val="0"/>
          <w:numId w:val="2"/>
        </w:numPr>
        <w:spacing w:line="288" w:lineRule="auto"/>
        <w:ind w:right="-53"/>
        <w:rPr>
          <w:rFonts w:ascii="宋体" w:hAnsi="宋体" w:cs="宋体"/>
          <w:szCs w:val="21"/>
          <w:highlight w:val="none"/>
          <w:lang w:bidi="en-US"/>
        </w:rPr>
      </w:pPr>
      <w:r>
        <w:rPr>
          <w:rFonts w:hint="eastAsia" w:ascii="宋体" w:hAnsi="宋体" w:cs="宋体"/>
          <w:szCs w:val="21"/>
          <w:highlight w:val="none"/>
          <w:lang w:bidi="en-US"/>
        </w:rPr>
        <w:t>事件处理</w:t>
      </w:r>
    </w:p>
    <w:p w14:paraId="1C246E04">
      <w:pPr>
        <w:numPr>
          <w:ilvl w:val="0"/>
          <w:numId w:val="2"/>
        </w:numPr>
        <w:spacing w:line="288" w:lineRule="auto"/>
        <w:ind w:right="-53"/>
        <w:rPr>
          <w:rFonts w:ascii="宋体" w:hAnsi="宋体" w:cs="宋体"/>
          <w:szCs w:val="21"/>
          <w:highlight w:val="none"/>
          <w:lang w:bidi="en-US"/>
        </w:rPr>
      </w:pPr>
      <w:r>
        <w:rPr>
          <w:rFonts w:hint="eastAsia" w:ascii="宋体" w:hAnsi="宋体" w:cs="宋体"/>
          <w:szCs w:val="21"/>
          <w:highlight w:val="none"/>
          <w:lang w:bidi="en-US"/>
        </w:rPr>
        <w:t>分析报告</w:t>
      </w:r>
    </w:p>
    <w:p w14:paraId="3FB11860">
      <w:pPr>
        <w:numPr>
          <w:ilvl w:val="0"/>
          <w:numId w:val="2"/>
        </w:numPr>
        <w:spacing w:line="288" w:lineRule="auto"/>
        <w:ind w:right="-53"/>
        <w:rPr>
          <w:rFonts w:ascii="宋体" w:hAnsi="宋体" w:cs="宋体"/>
          <w:szCs w:val="21"/>
          <w:highlight w:val="none"/>
          <w:lang w:bidi="en-US"/>
        </w:rPr>
      </w:pPr>
      <w:r>
        <w:rPr>
          <w:rFonts w:hint="eastAsia" w:ascii="宋体" w:hAnsi="宋体" w:cs="宋体"/>
          <w:szCs w:val="21"/>
          <w:highlight w:val="none"/>
          <w:lang w:bidi="en-US"/>
        </w:rPr>
        <w:t>维修维保</w:t>
      </w:r>
    </w:p>
    <w:p w14:paraId="66F91568">
      <w:pPr>
        <w:numPr>
          <w:ilvl w:val="0"/>
          <w:numId w:val="2"/>
        </w:numPr>
        <w:spacing w:line="288" w:lineRule="auto"/>
        <w:ind w:right="-53"/>
        <w:rPr>
          <w:rFonts w:ascii="宋体" w:hAnsi="宋体" w:cs="宋体"/>
          <w:szCs w:val="21"/>
          <w:highlight w:val="none"/>
          <w:lang w:bidi="en-US"/>
        </w:rPr>
      </w:pPr>
      <w:r>
        <w:rPr>
          <w:rFonts w:hint="eastAsia" w:ascii="宋体" w:hAnsi="宋体" w:cs="宋体"/>
          <w:szCs w:val="21"/>
          <w:highlight w:val="none"/>
          <w:lang w:bidi="en-US"/>
        </w:rPr>
        <w:t>设备租赁及备件提供</w:t>
      </w:r>
    </w:p>
    <w:p w14:paraId="1714E7AE">
      <w:pPr>
        <w:spacing w:line="288" w:lineRule="auto"/>
        <w:ind w:right="-53" w:firstLine="420" w:firstLineChars="200"/>
        <w:rPr>
          <w:rFonts w:ascii="宋体" w:hAnsi="宋体" w:cs="宋体"/>
          <w:szCs w:val="21"/>
          <w:highlight w:val="none"/>
          <w:lang w:bidi="en-US"/>
        </w:rPr>
      </w:pPr>
      <w:r>
        <w:rPr>
          <w:rFonts w:hint="eastAsia" w:ascii="宋体" w:hAnsi="宋体" w:cs="宋体"/>
          <w:szCs w:val="21"/>
          <w:highlight w:val="none"/>
          <w:lang w:bidi="en-US"/>
        </w:rPr>
        <w:t>2、基础软件维护服务，包括但不限于：</w:t>
      </w:r>
    </w:p>
    <w:p w14:paraId="0C838659">
      <w:pPr>
        <w:numPr>
          <w:ilvl w:val="0"/>
          <w:numId w:val="3"/>
        </w:numPr>
        <w:spacing w:line="288" w:lineRule="auto"/>
        <w:ind w:right="-53"/>
        <w:rPr>
          <w:rFonts w:ascii="宋体" w:hAnsi="宋体" w:cs="宋体"/>
          <w:szCs w:val="21"/>
          <w:highlight w:val="none"/>
          <w:lang w:bidi="en-US"/>
        </w:rPr>
      </w:pPr>
      <w:r>
        <w:rPr>
          <w:rFonts w:hint="eastAsia" w:ascii="宋体" w:hAnsi="宋体" w:cs="宋体"/>
          <w:szCs w:val="21"/>
          <w:highlight w:val="none"/>
          <w:lang w:bidi="en-US"/>
        </w:rPr>
        <w:t>现场热线服务</w:t>
      </w:r>
    </w:p>
    <w:p w14:paraId="32CB9796">
      <w:pPr>
        <w:numPr>
          <w:ilvl w:val="0"/>
          <w:numId w:val="3"/>
        </w:numPr>
        <w:spacing w:line="288" w:lineRule="auto"/>
        <w:ind w:right="-53"/>
        <w:rPr>
          <w:rFonts w:ascii="宋体" w:hAnsi="宋体" w:cs="宋体"/>
          <w:szCs w:val="21"/>
          <w:highlight w:val="none"/>
          <w:lang w:bidi="en-US"/>
        </w:rPr>
      </w:pPr>
      <w:r>
        <w:rPr>
          <w:rFonts w:hint="eastAsia" w:ascii="宋体" w:hAnsi="宋体" w:cs="宋体"/>
          <w:szCs w:val="21"/>
          <w:highlight w:val="none"/>
          <w:lang w:bidi="en-US"/>
        </w:rPr>
        <w:t>日常维护运作</w:t>
      </w:r>
    </w:p>
    <w:p w14:paraId="60B1FCA0">
      <w:pPr>
        <w:numPr>
          <w:ilvl w:val="0"/>
          <w:numId w:val="3"/>
        </w:numPr>
        <w:spacing w:line="288" w:lineRule="auto"/>
        <w:ind w:right="-53"/>
        <w:rPr>
          <w:rFonts w:ascii="宋体" w:hAnsi="宋体" w:cs="宋体"/>
          <w:szCs w:val="21"/>
          <w:highlight w:val="none"/>
          <w:lang w:bidi="en-US"/>
        </w:rPr>
      </w:pPr>
      <w:r>
        <w:rPr>
          <w:rFonts w:hint="eastAsia" w:ascii="宋体" w:hAnsi="宋体" w:cs="宋体"/>
          <w:szCs w:val="21"/>
          <w:highlight w:val="none"/>
          <w:lang w:bidi="en-US"/>
        </w:rPr>
        <w:t>故障检测及排除</w:t>
      </w:r>
    </w:p>
    <w:p w14:paraId="7E5DDD4D">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具体服务内容包括但不限于：</w:t>
      </w:r>
    </w:p>
    <w:p w14:paraId="3B807CDE">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1、电脑主机、显示器、打印机等软硬件不能正常使用的。</w:t>
      </w:r>
    </w:p>
    <w:p w14:paraId="6568319B">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2、网线（电脑与信息点连接段）、打印机线、打印机断针、更换墨盒硒鼓、鼠标、键盘等不能正常使用的（本条更换按耗材另计算费用）。</w:t>
      </w:r>
    </w:p>
    <w:p w14:paraId="0E0917D8">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3、简单的一些应用，如共享打印机，共享文档，常用办公软件的使用技巧等。</w:t>
      </w:r>
    </w:p>
    <w:p w14:paraId="36DDD681">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4、操作系统（特殊机器，指检验科、实验室、CT/MR室、手术室等连接仪器电脑，除外）不能正常使用、不稳定，经信息科处理后确定与医疗业务系统不兼容的，都要重新安装信息科指定的操作系统、杀毒软件、办公软件、使用科室指定软件、以及远程控制软件，并且要求：</w:t>
      </w:r>
    </w:p>
    <w:p w14:paraId="62551560">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（1）重新安装操作系统后，必须更改计算机名为按医院规划的计算机名并且记录IP地址备案。</w:t>
      </w:r>
    </w:p>
    <w:p w14:paraId="748ABB23">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（2）各类硬件驱动程序安装。</w:t>
      </w:r>
    </w:p>
    <w:p w14:paraId="362C45E4">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（3）重新装系统时，必须把会丢失的文件备份出来。</w:t>
      </w:r>
    </w:p>
    <w:p w14:paraId="6725EA9F">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5、新布线的信息点与电脑连接，设置院方指定的IP地址，记录主机MAC地址。</w:t>
      </w:r>
    </w:p>
    <w:p w14:paraId="393FB934">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6、损坏的设备仍在厂家保修期及保修范围内，由驻守工程师联络厂家维修（联络方法由信息科提供），若购买该设备的时候，原厂家承诺上门维修的，由原厂家上门维修；否则由该项目服务供应商的承包商送修；如有纠纷，由院方信息科协调。</w:t>
      </w:r>
    </w:p>
    <w:p w14:paraId="0E56CF6E">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7、办公设备日常维护：通过定期的检测，提高办公设备使用效率和使用寿命。</w:t>
      </w:r>
    </w:p>
    <w:p w14:paraId="6A32D995">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8、及时有效的为使用科室提供IT行业相关咨询，根据使用科室的实际情况为使用科室提供有效的行业应用方案建议书。</w:t>
      </w:r>
    </w:p>
    <w:p w14:paraId="6B5193F8">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9、已过保修期的电脑、打印机等设备由该项目服务供应商提供全免费维修服务。该项目服务供应商应确保设备维修方案的合理性，更换的配件必须相当于或优于设备的原有使用要求。未过保设备故障需由该项目服务供应商现场进行初步处理，如因设备硬件故障需由该项目服务供应商送第三方供货商或厂家维修的，甲方无需支付费用。未过保设备硬件故障由第三方供货商或厂家维修，该项目服务供应商无需支付维修费用；合同范围外的维修费用由院方支付，其配件费及维修费用均按实际结算。</w:t>
      </w:r>
    </w:p>
    <w:p w14:paraId="0CB03A40">
      <w:pPr>
        <w:pStyle w:val="3"/>
        <w:spacing w:before="0" w:after="0" w:line="288" w:lineRule="auto"/>
        <w:jc w:val="left"/>
        <w:rPr>
          <w:rFonts w:ascii="宋体" w:hAnsi="宋体" w:cs="宋体"/>
          <w:sz w:val="21"/>
          <w:szCs w:val="21"/>
          <w:highlight w:val="none"/>
        </w:rPr>
      </w:pPr>
      <w:r>
        <w:rPr>
          <w:rFonts w:hint="eastAsia" w:ascii="宋体" w:hAnsi="宋体" w:cs="宋体"/>
          <w:sz w:val="21"/>
          <w:szCs w:val="21"/>
          <w:highlight w:val="none"/>
        </w:rPr>
        <w:t>四、项目目标需求</w:t>
      </w:r>
    </w:p>
    <w:p w14:paraId="29E29D6E">
      <w:pPr>
        <w:spacing w:line="288" w:lineRule="auto"/>
        <w:ind w:firstLine="422" w:firstLineChars="200"/>
        <w:jc w:val="left"/>
        <w:rPr>
          <w:rFonts w:ascii="宋体" w:hAnsi="宋体" w:cs="宋体"/>
          <w:b/>
          <w:snapToGrid w:val="0"/>
          <w:szCs w:val="21"/>
          <w:highlight w:val="none"/>
        </w:rPr>
      </w:pPr>
      <w:r>
        <w:rPr>
          <w:rFonts w:hint="eastAsia" w:ascii="宋体" w:hAnsi="宋体" w:cs="宋体"/>
          <w:b/>
          <w:snapToGrid w:val="0"/>
          <w:szCs w:val="21"/>
          <w:highlight w:val="none"/>
        </w:rPr>
        <w:t>1、桌面及终端设备维护内容</w:t>
      </w:r>
    </w:p>
    <w:p w14:paraId="41543521">
      <w:pPr>
        <w:pStyle w:val="14"/>
        <w:spacing w:line="288" w:lineRule="auto"/>
        <w:ind w:left="373" w:firstLine="0" w:firstLineChars="0"/>
        <w:rPr>
          <w:rFonts w:ascii="宋体" w:hAnsi="宋体" w:cs="宋体"/>
          <w:b/>
          <w:sz w:val="21"/>
          <w:szCs w:val="21"/>
          <w:highlight w:val="none"/>
          <w:lang w:bidi="en-US"/>
        </w:rPr>
      </w:pPr>
      <w:r>
        <w:rPr>
          <w:rFonts w:hint="eastAsia" w:ascii="宋体" w:hAnsi="宋体" w:cs="宋体"/>
          <w:b/>
          <w:sz w:val="21"/>
          <w:szCs w:val="21"/>
          <w:highlight w:val="none"/>
          <w:lang w:bidi="en-US"/>
        </w:rPr>
        <w:t>（1）3个院区和2个门诊部维护要求</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3"/>
        <w:gridCol w:w="1005"/>
        <w:gridCol w:w="4769"/>
        <w:gridCol w:w="1217"/>
        <w:gridCol w:w="612"/>
      </w:tblGrid>
      <w:tr w14:paraId="6110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tblHeader/>
          <w:jc w:val="center"/>
        </w:trPr>
        <w:tc>
          <w:tcPr>
            <w:tcW w:w="693" w:type="dxa"/>
            <w:shd w:val="clear" w:color="auto" w:fill="A6A6A6"/>
            <w:noWrap/>
            <w:vAlign w:val="center"/>
          </w:tcPr>
          <w:p w14:paraId="7AA65169">
            <w:pPr>
              <w:snapToGrid w:val="0"/>
              <w:spacing w:line="288" w:lineRule="auto"/>
              <w:jc w:val="center"/>
              <w:rPr>
                <w:rFonts w:ascii="宋体" w:hAnsi="宋体" w:cs="宋体"/>
                <w:b/>
                <w:szCs w:val="21"/>
                <w:highlight w:val="none"/>
              </w:rPr>
            </w:pPr>
            <w:r>
              <w:rPr>
                <w:rFonts w:hint="eastAsia" w:ascii="宋体" w:hAnsi="宋体" w:cs="宋体"/>
                <w:b/>
                <w:szCs w:val="21"/>
                <w:highlight w:val="none"/>
              </w:rPr>
              <w:t>序号</w:t>
            </w:r>
          </w:p>
        </w:tc>
        <w:tc>
          <w:tcPr>
            <w:tcW w:w="1005" w:type="dxa"/>
            <w:shd w:val="clear" w:color="auto" w:fill="A6A6A6"/>
            <w:noWrap/>
            <w:vAlign w:val="center"/>
          </w:tcPr>
          <w:p w14:paraId="59E03606">
            <w:pPr>
              <w:snapToGrid w:val="0"/>
              <w:spacing w:line="288" w:lineRule="auto"/>
              <w:jc w:val="center"/>
              <w:rPr>
                <w:rFonts w:ascii="宋体" w:hAnsi="宋体" w:cs="宋体"/>
                <w:b/>
                <w:szCs w:val="21"/>
                <w:highlight w:val="none"/>
              </w:rPr>
            </w:pPr>
            <w:r>
              <w:rPr>
                <w:rFonts w:hint="eastAsia" w:ascii="宋体" w:hAnsi="宋体" w:cs="宋体"/>
                <w:b/>
                <w:szCs w:val="21"/>
                <w:highlight w:val="none"/>
              </w:rPr>
              <w:t>服务项目</w:t>
            </w:r>
          </w:p>
        </w:tc>
        <w:tc>
          <w:tcPr>
            <w:tcW w:w="4769" w:type="dxa"/>
            <w:shd w:val="clear" w:color="auto" w:fill="A6A6A6"/>
            <w:noWrap/>
            <w:vAlign w:val="center"/>
          </w:tcPr>
          <w:p w14:paraId="1098F593">
            <w:pPr>
              <w:snapToGrid w:val="0"/>
              <w:spacing w:line="288" w:lineRule="auto"/>
              <w:jc w:val="center"/>
              <w:rPr>
                <w:rFonts w:ascii="宋体" w:hAnsi="宋体" w:cs="宋体"/>
                <w:b/>
                <w:szCs w:val="21"/>
                <w:highlight w:val="none"/>
              </w:rPr>
            </w:pPr>
            <w:r>
              <w:rPr>
                <w:rFonts w:hint="eastAsia" w:ascii="宋体" w:hAnsi="宋体" w:cs="宋体"/>
                <w:b/>
                <w:szCs w:val="21"/>
                <w:highlight w:val="none"/>
              </w:rPr>
              <w:t>具体内容</w:t>
            </w:r>
          </w:p>
        </w:tc>
        <w:tc>
          <w:tcPr>
            <w:tcW w:w="1217" w:type="dxa"/>
            <w:shd w:val="clear" w:color="auto" w:fill="A6A6A6"/>
            <w:noWrap/>
            <w:vAlign w:val="center"/>
          </w:tcPr>
          <w:p w14:paraId="378FD74C">
            <w:pPr>
              <w:snapToGrid w:val="0"/>
              <w:spacing w:line="288" w:lineRule="auto"/>
              <w:jc w:val="center"/>
              <w:rPr>
                <w:rFonts w:ascii="宋体" w:hAnsi="宋体" w:cs="宋体"/>
                <w:b/>
                <w:szCs w:val="21"/>
                <w:highlight w:val="none"/>
              </w:rPr>
            </w:pPr>
            <w:r>
              <w:rPr>
                <w:rFonts w:hint="eastAsia" w:ascii="宋体" w:hAnsi="宋体" w:cs="宋体"/>
                <w:b/>
                <w:szCs w:val="21"/>
                <w:highlight w:val="none"/>
              </w:rPr>
              <w:t>时间/频率</w:t>
            </w:r>
          </w:p>
        </w:tc>
        <w:tc>
          <w:tcPr>
            <w:tcW w:w="612" w:type="dxa"/>
            <w:shd w:val="clear" w:color="auto" w:fill="A6A6A6"/>
            <w:noWrap/>
            <w:vAlign w:val="center"/>
          </w:tcPr>
          <w:p w14:paraId="239167FA">
            <w:pPr>
              <w:snapToGrid w:val="0"/>
              <w:spacing w:line="288" w:lineRule="auto"/>
              <w:jc w:val="center"/>
              <w:rPr>
                <w:rFonts w:ascii="宋体" w:hAnsi="宋体" w:cs="宋体"/>
                <w:b/>
                <w:szCs w:val="21"/>
                <w:highlight w:val="none"/>
              </w:rPr>
            </w:pPr>
            <w:r>
              <w:rPr>
                <w:rFonts w:hint="eastAsia" w:ascii="宋体" w:hAnsi="宋体" w:cs="宋体"/>
                <w:b/>
                <w:szCs w:val="21"/>
                <w:highlight w:val="none"/>
              </w:rPr>
              <w:t>响应</w:t>
            </w:r>
          </w:p>
          <w:p w14:paraId="31A014A2">
            <w:pPr>
              <w:snapToGrid w:val="0"/>
              <w:spacing w:line="288" w:lineRule="auto"/>
              <w:jc w:val="center"/>
              <w:rPr>
                <w:rFonts w:ascii="宋体" w:hAnsi="宋体" w:cs="宋体"/>
                <w:b/>
                <w:szCs w:val="21"/>
                <w:highlight w:val="none"/>
              </w:rPr>
            </w:pPr>
            <w:r>
              <w:rPr>
                <w:rFonts w:hint="eastAsia" w:ascii="宋体" w:hAnsi="宋体" w:cs="宋体"/>
                <w:b/>
                <w:szCs w:val="21"/>
                <w:highlight w:val="none"/>
              </w:rPr>
              <w:t>级别</w:t>
            </w:r>
          </w:p>
        </w:tc>
      </w:tr>
      <w:tr w14:paraId="68A9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693" w:type="dxa"/>
            <w:noWrap/>
            <w:vAlign w:val="center"/>
          </w:tcPr>
          <w:p w14:paraId="026B4D9C">
            <w:pPr>
              <w:spacing w:line="288" w:lineRule="auto"/>
              <w:jc w:val="center"/>
              <w:rPr>
                <w:rFonts w:ascii="宋体" w:hAnsi="宋体" w:cs="宋体"/>
                <w:szCs w:val="21"/>
                <w:highlight w:val="none"/>
              </w:rPr>
            </w:pPr>
            <w:r>
              <w:rPr>
                <w:rFonts w:hint="eastAsia" w:ascii="宋体" w:hAnsi="宋体" w:cs="宋体"/>
                <w:szCs w:val="21"/>
                <w:highlight w:val="none"/>
              </w:rPr>
              <w:t>1</w:t>
            </w:r>
          </w:p>
        </w:tc>
        <w:tc>
          <w:tcPr>
            <w:tcW w:w="1005" w:type="dxa"/>
            <w:noWrap/>
            <w:vAlign w:val="center"/>
          </w:tcPr>
          <w:p w14:paraId="05DC4F65">
            <w:pPr>
              <w:spacing w:line="288" w:lineRule="auto"/>
              <w:jc w:val="center"/>
              <w:rPr>
                <w:rFonts w:ascii="宋体" w:hAnsi="宋体" w:cs="宋体"/>
                <w:szCs w:val="21"/>
                <w:highlight w:val="none"/>
              </w:rPr>
            </w:pPr>
            <w:r>
              <w:rPr>
                <w:rFonts w:hint="eastAsia" w:ascii="宋体" w:hAnsi="宋体" w:cs="宋体"/>
                <w:szCs w:val="21"/>
                <w:highlight w:val="none"/>
              </w:rPr>
              <w:t>日常维护</w:t>
            </w:r>
          </w:p>
        </w:tc>
        <w:tc>
          <w:tcPr>
            <w:tcW w:w="4769" w:type="dxa"/>
            <w:noWrap/>
            <w:vAlign w:val="center"/>
          </w:tcPr>
          <w:p w14:paraId="0355D1ED">
            <w:pPr>
              <w:spacing w:line="288" w:lineRule="auto"/>
              <w:rPr>
                <w:rFonts w:ascii="宋体" w:hAnsi="宋体" w:cs="宋体"/>
                <w:szCs w:val="21"/>
                <w:highlight w:val="none"/>
              </w:rPr>
            </w:pPr>
            <w:r>
              <w:rPr>
                <w:rFonts w:hint="eastAsia" w:ascii="宋体" w:hAnsi="宋体" w:cs="宋体"/>
                <w:szCs w:val="21"/>
                <w:highlight w:val="none"/>
              </w:rPr>
              <w:t>1、对通用设备（包括台式电脑，笔记本电脑，扫描仪、集线器、刻录机、PC用UPS、打印机、移动硬盘、触摸屏等各类外设）的硬件维护；</w:t>
            </w:r>
          </w:p>
          <w:p w14:paraId="41149543">
            <w:pPr>
              <w:spacing w:line="288" w:lineRule="auto"/>
              <w:rPr>
                <w:rFonts w:ascii="宋体" w:hAnsi="宋体" w:cs="宋体"/>
                <w:szCs w:val="21"/>
                <w:highlight w:val="none"/>
              </w:rPr>
            </w:pPr>
            <w:r>
              <w:rPr>
                <w:rFonts w:hint="eastAsia" w:ascii="宋体" w:hAnsi="宋体" w:cs="宋体"/>
                <w:szCs w:val="21"/>
                <w:highlight w:val="none"/>
              </w:rPr>
              <w:t>2、台式电脑操作系统的安装、调试及升级；</w:t>
            </w:r>
          </w:p>
          <w:p w14:paraId="7EC25732">
            <w:pPr>
              <w:spacing w:line="288" w:lineRule="auto"/>
              <w:rPr>
                <w:rFonts w:ascii="宋体" w:hAnsi="宋体" w:cs="宋体"/>
                <w:szCs w:val="21"/>
                <w:highlight w:val="none"/>
              </w:rPr>
            </w:pPr>
            <w:r>
              <w:rPr>
                <w:rFonts w:hint="eastAsia" w:ascii="宋体" w:hAnsi="宋体" w:cs="宋体"/>
                <w:szCs w:val="21"/>
                <w:highlight w:val="none"/>
              </w:rPr>
              <w:t>3、外设（打印机、扫描仪等设备）的相关驱动程序及软件的安装调试；</w:t>
            </w:r>
          </w:p>
          <w:p w14:paraId="54DDB1BB">
            <w:pPr>
              <w:spacing w:line="288" w:lineRule="auto"/>
              <w:rPr>
                <w:rFonts w:ascii="宋体" w:hAnsi="宋体" w:cs="宋体"/>
                <w:szCs w:val="21"/>
                <w:highlight w:val="none"/>
              </w:rPr>
            </w:pPr>
            <w:r>
              <w:rPr>
                <w:rFonts w:hint="eastAsia" w:ascii="宋体" w:hAnsi="宋体" w:cs="宋体"/>
                <w:szCs w:val="21"/>
                <w:highlight w:val="none"/>
              </w:rPr>
              <w:t>4、经授权进行软件安装、升级并排除软件使用过程中的故障；</w:t>
            </w:r>
          </w:p>
          <w:p w14:paraId="59AC82AA">
            <w:pPr>
              <w:spacing w:line="288" w:lineRule="auto"/>
              <w:rPr>
                <w:rFonts w:ascii="宋体" w:hAnsi="宋体" w:cs="宋体"/>
                <w:szCs w:val="21"/>
                <w:highlight w:val="none"/>
              </w:rPr>
            </w:pPr>
            <w:r>
              <w:rPr>
                <w:rFonts w:hint="eastAsia" w:ascii="宋体" w:hAnsi="宋体" w:cs="宋体"/>
                <w:szCs w:val="21"/>
                <w:highlight w:val="none"/>
              </w:rPr>
              <w:t>5、对计算机进行病毒检测和清除，防止病毒扩散；</w:t>
            </w:r>
          </w:p>
          <w:p w14:paraId="5D218AE2">
            <w:pPr>
              <w:spacing w:line="288" w:lineRule="auto"/>
              <w:rPr>
                <w:rFonts w:ascii="宋体" w:hAnsi="宋体" w:cs="宋体"/>
                <w:szCs w:val="21"/>
                <w:highlight w:val="none"/>
              </w:rPr>
            </w:pPr>
            <w:r>
              <w:rPr>
                <w:rFonts w:hint="eastAsia" w:ascii="宋体" w:hAnsi="宋体" w:cs="宋体"/>
                <w:szCs w:val="21"/>
                <w:highlight w:val="none"/>
              </w:rPr>
              <w:t>6、计算机标配的软件备份，包括通用的应用软件、设备驱动程序、计算机外设的配套软件备份等。</w:t>
            </w:r>
          </w:p>
        </w:tc>
        <w:tc>
          <w:tcPr>
            <w:tcW w:w="1217" w:type="dxa"/>
            <w:noWrap/>
            <w:vAlign w:val="center"/>
          </w:tcPr>
          <w:p w14:paraId="061AC8AE">
            <w:pPr>
              <w:spacing w:line="288" w:lineRule="auto"/>
              <w:jc w:val="center"/>
              <w:rPr>
                <w:rFonts w:ascii="宋体" w:hAnsi="宋体" w:cs="宋体"/>
                <w:szCs w:val="21"/>
                <w:highlight w:val="none"/>
              </w:rPr>
            </w:pPr>
            <w:r>
              <w:rPr>
                <w:rFonts w:hint="eastAsia" w:ascii="宋体" w:hAnsi="宋体" w:cs="宋体"/>
                <w:szCs w:val="21"/>
                <w:highlight w:val="none"/>
              </w:rPr>
              <w:t>工作日5×8小时服务（三个院区各安排2人）</w:t>
            </w:r>
          </w:p>
          <w:p w14:paraId="085671C1">
            <w:pPr>
              <w:pStyle w:val="2"/>
              <w:rPr>
                <w:highlight w:val="none"/>
              </w:rPr>
            </w:pPr>
          </w:p>
          <w:p w14:paraId="606521ED">
            <w:pPr>
              <w:spacing w:line="288" w:lineRule="auto"/>
              <w:jc w:val="center"/>
              <w:rPr>
                <w:highlight w:val="none"/>
              </w:rPr>
            </w:pPr>
            <w:r>
              <w:rPr>
                <w:rFonts w:hint="eastAsia" w:ascii="宋体" w:hAnsi="宋体" w:cs="宋体"/>
                <w:szCs w:val="21"/>
                <w:highlight w:val="none"/>
              </w:rPr>
              <w:t>周六日2×8小时服务（三个院区各安排1人）</w:t>
            </w:r>
          </w:p>
        </w:tc>
        <w:tc>
          <w:tcPr>
            <w:tcW w:w="612" w:type="dxa"/>
            <w:noWrap/>
            <w:vAlign w:val="center"/>
          </w:tcPr>
          <w:p w14:paraId="701D02AF">
            <w:pPr>
              <w:spacing w:line="288" w:lineRule="auto"/>
              <w:jc w:val="center"/>
              <w:rPr>
                <w:rFonts w:ascii="宋体" w:hAnsi="宋体" w:cs="宋体"/>
                <w:szCs w:val="21"/>
                <w:highlight w:val="none"/>
              </w:rPr>
            </w:pPr>
            <w:r>
              <w:rPr>
                <w:rFonts w:hint="eastAsia" w:ascii="宋体" w:hAnsi="宋体" w:cs="宋体"/>
                <w:szCs w:val="21"/>
                <w:highlight w:val="none"/>
              </w:rPr>
              <w:t>A</w:t>
            </w:r>
          </w:p>
        </w:tc>
      </w:tr>
      <w:tr w14:paraId="6916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693" w:type="dxa"/>
            <w:noWrap/>
            <w:vAlign w:val="center"/>
          </w:tcPr>
          <w:p w14:paraId="418D5482">
            <w:pPr>
              <w:spacing w:line="288" w:lineRule="auto"/>
              <w:jc w:val="center"/>
              <w:rPr>
                <w:rFonts w:ascii="宋体" w:hAnsi="宋体" w:cs="宋体"/>
                <w:szCs w:val="21"/>
                <w:highlight w:val="none"/>
              </w:rPr>
            </w:pPr>
            <w:r>
              <w:rPr>
                <w:rFonts w:hint="eastAsia" w:ascii="宋体" w:hAnsi="宋体" w:cs="宋体"/>
                <w:szCs w:val="21"/>
                <w:highlight w:val="none"/>
              </w:rPr>
              <w:t>2</w:t>
            </w:r>
          </w:p>
        </w:tc>
        <w:tc>
          <w:tcPr>
            <w:tcW w:w="1005" w:type="dxa"/>
            <w:noWrap/>
            <w:vAlign w:val="center"/>
          </w:tcPr>
          <w:p w14:paraId="6CD4145B">
            <w:pPr>
              <w:spacing w:line="288" w:lineRule="auto"/>
              <w:jc w:val="center"/>
              <w:rPr>
                <w:rFonts w:ascii="宋体" w:hAnsi="宋体" w:cs="宋体"/>
                <w:szCs w:val="21"/>
                <w:highlight w:val="none"/>
              </w:rPr>
            </w:pPr>
            <w:r>
              <w:rPr>
                <w:rFonts w:hint="eastAsia" w:ascii="宋体" w:hAnsi="宋体" w:cs="宋体"/>
                <w:szCs w:val="21"/>
                <w:highlight w:val="none"/>
              </w:rPr>
              <w:t>性能优化</w:t>
            </w:r>
          </w:p>
        </w:tc>
        <w:tc>
          <w:tcPr>
            <w:tcW w:w="4769" w:type="dxa"/>
            <w:noWrap/>
            <w:vAlign w:val="center"/>
          </w:tcPr>
          <w:p w14:paraId="13287617">
            <w:pPr>
              <w:spacing w:line="288" w:lineRule="auto"/>
              <w:rPr>
                <w:rFonts w:ascii="宋体" w:hAnsi="宋体" w:cs="宋体"/>
                <w:szCs w:val="21"/>
                <w:highlight w:val="none"/>
              </w:rPr>
            </w:pPr>
            <w:r>
              <w:rPr>
                <w:rFonts w:hint="eastAsia" w:ascii="宋体" w:hAnsi="宋体" w:cs="宋体"/>
                <w:szCs w:val="21"/>
                <w:highlight w:val="none"/>
              </w:rPr>
              <w:t>1、硬件及周边设备运行环境优化；</w:t>
            </w:r>
          </w:p>
          <w:p w14:paraId="775E3F23">
            <w:pPr>
              <w:spacing w:line="288" w:lineRule="auto"/>
              <w:rPr>
                <w:rFonts w:ascii="宋体" w:hAnsi="宋体" w:cs="宋体"/>
                <w:szCs w:val="21"/>
                <w:highlight w:val="none"/>
              </w:rPr>
            </w:pPr>
            <w:r>
              <w:rPr>
                <w:rFonts w:hint="eastAsia" w:ascii="宋体" w:hAnsi="宋体" w:cs="宋体"/>
                <w:szCs w:val="21"/>
                <w:highlight w:val="none"/>
              </w:rPr>
              <w:t>2、日常软件运行环境优化；</w:t>
            </w:r>
          </w:p>
          <w:p w14:paraId="7432CD06">
            <w:pPr>
              <w:spacing w:line="288" w:lineRule="auto"/>
              <w:rPr>
                <w:rFonts w:ascii="宋体" w:hAnsi="宋体" w:cs="宋体"/>
                <w:szCs w:val="21"/>
                <w:highlight w:val="none"/>
              </w:rPr>
            </w:pPr>
            <w:r>
              <w:rPr>
                <w:rFonts w:hint="eastAsia" w:ascii="宋体" w:hAnsi="宋体" w:cs="宋体"/>
                <w:szCs w:val="21"/>
                <w:highlight w:val="none"/>
              </w:rPr>
              <w:t>3、使用3年以内硬件的维护性优化；</w:t>
            </w:r>
          </w:p>
          <w:p w14:paraId="494B68D6">
            <w:pPr>
              <w:spacing w:line="288" w:lineRule="auto"/>
              <w:rPr>
                <w:rFonts w:ascii="宋体" w:hAnsi="宋体" w:cs="宋体"/>
                <w:szCs w:val="21"/>
                <w:highlight w:val="none"/>
              </w:rPr>
            </w:pPr>
            <w:r>
              <w:rPr>
                <w:rFonts w:hint="eastAsia" w:ascii="宋体" w:hAnsi="宋体" w:cs="宋体"/>
                <w:szCs w:val="21"/>
                <w:highlight w:val="none"/>
              </w:rPr>
              <w:t>4、超过3年以上硬件的调试性优化；</w:t>
            </w:r>
          </w:p>
          <w:p w14:paraId="5512EC74">
            <w:pPr>
              <w:spacing w:line="288" w:lineRule="auto"/>
              <w:rPr>
                <w:rFonts w:ascii="宋体" w:hAnsi="宋体" w:cs="宋体"/>
                <w:szCs w:val="21"/>
                <w:highlight w:val="none"/>
              </w:rPr>
            </w:pPr>
            <w:r>
              <w:rPr>
                <w:rFonts w:hint="eastAsia" w:ascii="宋体" w:hAnsi="宋体" w:cs="宋体"/>
                <w:szCs w:val="21"/>
                <w:highlight w:val="none"/>
              </w:rPr>
              <w:t>5、日常运维服务方式优化。</w:t>
            </w:r>
          </w:p>
        </w:tc>
        <w:tc>
          <w:tcPr>
            <w:tcW w:w="1217" w:type="dxa"/>
            <w:noWrap/>
            <w:vAlign w:val="center"/>
          </w:tcPr>
          <w:p w14:paraId="000B0543">
            <w:pPr>
              <w:spacing w:line="288" w:lineRule="auto"/>
              <w:jc w:val="center"/>
              <w:rPr>
                <w:rFonts w:ascii="宋体" w:hAnsi="宋体" w:cs="宋体"/>
                <w:szCs w:val="21"/>
                <w:highlight w:val="none"/>
              </w:rPr>
            </w:pPr>
            <w:r>
              <w:rPr>
                <w:rFonts w:hint="eastAsia" w:ascii="宋体" w:hAnsi="宋体" w:cs="宋体"/>
                <w:szCs w:val="21"/>
                <w:highlight w:val="none"/>
              </w:rPr>
              <w:t>日常</w:t>
            </w:r>
          </w:p>
        </w:tc>
        <w:tc>
          <w:tcPr>
            <w:tcW w:w="612" w:type="dxa"/>
            <w:noWrap/>
            <w:vAlign w:val="center"/>
          </w:tcPr>
          <w:p w14:paraId="1D7286EF">
            <w:pPr>
              <w:spacing w:line="288" w:lineRule="auto"/>
              <w:jc w:val="center"/>
              <w:rPr>
                <w:rFonts w:ascii="宋体" w:hAnsi="宋体" w:cs="宋体"/>
                <w:szCs w:val="21"/>
                <w:highlight w:val="none"/>
              </w:rPr>
            </w:pPr>
            <w:r>
              <w:rPr>
                <w:rFonts w:hint="eastAsia" w:ascii="宋体" w:hAnsi="宋体" w:cs="宋体"/>
                <w:szCs w:val="21"/>
                <w:highlight w:val="none"/>
              </w:rPr>
              <w:t>B</w:t>
            </w:r>
          </w:p>
        </w:tc>
      </w:tr>
      <w:tr w14:paraId="4796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693" w:type="dxa"/>
            <w:noWrap/>
            <w:vAlign w:val="center"/>
          </w:tcPr>
          <w:p w14:paraId="0900CBE0">
            <w:pPr>
              <w:spacing w:line="288" w:lineRule="auto"/>
              <w:jc w:val="center"/>
              <w:rPr>
                <w:rFonts w:ascii="宋体" w:hAnsi="宋体" w:cs="宋体"/>
                <w:szCs w:val="21"/>
                <w:highlight w:val="none"/>
              </w:rPr>
            </w:pPr>
            <w:r>
              <w:rPr>
                <w:rFonts w:hint="eastAsia" w:ascii="宋体" w:hAnsi="宋体" w:cs="宋体"/>
                <w:szCs w:val="21"/>
                <w:highlight w:val="none"/>
              </w:rPr>
              <w:t>3</w:t>
            </w:r>
          </w:p>
        </w:tc>
        <w:tc>
          <w:tcPr>
            <w:tcW w:w="1005" w:type="dxa"/>
            <w:noWrap/>
            <w:vAlign w:val="center"/>
          </w:tcPr>
          <w:p w14:paraId="29FC3D98">
            <w:pPr>
              <w:spacing w:line="288" w:lineRule="auto"/>
              <w:jc w:val="center"/>
              <w:rPr>
                <w:rFonts w:ascii="宋体" w:hAnsi="宋体" w:cs="宋体"/>
                <w:szCs w:val="21"/>
                <w:highlight w:val="none"/>
              </w:rPr>
            </w:pPr>
            <w:r>
              <w:rPr>
                <w:rFonts w:hint="eastAsia" w:ascii="宋体" w:hAnsi="宋体" w:cs="宋体"/>
                <w:szCs w:val="21"/>
                <w:highlight w:val="none"/>
              </w:rPr>
              <w:t>事件处理</w:t>
            </w:r>
          </w:p>
        </w:tc>
        <w:tc>
          <w:tcPr>
            <w:tcW w:w="4769" w:type="dxa"/>
            <w:noWrap/>
            <w:vAlign w:val="center"/>
          </w:tcPr>
          <w:p w14:paraId="6CC31776">
            <w:pPr>
              <w:spacing w:line="288" w:lineRule="auto"/>
              <w:rPr>
                <w:rFonts w:ascii="宋体" w:hAnsi="宋体" w:cs="宋体"/>
                <w:szCs w:val="21"/>
                <w:highlight w:val="none"/>
              </w:rPr>
            </w:pPr>
            <w:r>
              <w:rPr>
                <w:rFonts w:hint="eastAsia" w:ascii="宋体" w:hAnsi="宋体" w:cs="宋体"/>
                <w:szCs w:val="21"/>
                <w:highlight w:val="none"/>
              </w:rPr>
              <w:t>事件处理内容同第1大项“日常维护”。</w:t>
            </w:r>
          </w:p>
        </w:tc>
        <w:tc>
          <w:tcPr>
            <w:tcW w:w="1217" w:type="dxa"/>
            <w:noWrap/>
            <w:vAlign w:val="center"/>
          </w:tcPr>
          <w:p w14:paraId="754C1626">
            <w:pPr>
              <w:spacing w:line="288" w:lineRule="auto"/>
              <w:jc w:val="center"/>
              <w:rPr>
                <w:rFonts w:ascii="宋体" w:hAnsi="宋体" w:cs="宋体"/>
                <w:szCs w:val="21"/>
                <w:highlight w:val="none"/>
              </w:rPr>
            </w:pPr>
          </w:p>
        </w:tc>
        <w:tc>
          <w:tcPr>
            <w:tcW w:w="612" w:type="dxa"/>
            <w:noWrap/>
            <w:vAlign w:val="center"/>
          </w:tcPr>
          <w:p w14:paraId="6558FDF2">
            <w:pPr>
              <w:spacing w:line="288" w:lineRule="auto"/>
              <w:jc w:val="center"/>
              <w:rPr>
                <w:rFonts w:ascii="宋体" w:hAnsi="宋体" w:cs="宋体"/>
                <w:szCs w:val="21"/>
                <w:highlight w:val="none"/>
              </w:rPr>
            </w:pPr>
            <w:r>
              <w:rPr>
                <w:rFonts w:hint="eastAsia" w:ascii="宋体" w:hAnsi="宋体" w:cs="宋体"/>
                <w:szCs w:val="21"/>
                <w:highlight w:val="none"/>
              </w:rPr>
              <w:t>A</w:t>
            </w:r>
          </w:p>
        </w:tc>
      </w:tr>
      <w:tr w14:paraId="6D5A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693" w:type="dxa"/>
            <w:noWrap/>
            <w:vAlign w:val="center"/>
          </w:tcPr>
          <w:p w14:paraId="471AB1E0">
            <w:pPr>
              <w:spacing w:line="288" w:lineRule="auto"/>
              <w:jc w:val="center"/>
              <w:rPr>
                <w:rFonts w:ascii="宋体" w:hAnsi="宋体" w:cs="宋体"/>
                <w:szCs w:val="21"/>
                <w:highlight w:val="none"/>
              </w:rPr>
            </w:pPr>
            <w:r>
              <w:rPr>
                <w:rFonts w:hint="eastAsia" w:ascii="宋体" w:hAnsi="宋体" w:cs="宋体"/>
                <w:szCs w:val="21"/>
                <w:highlight w:val="none"/>
              </w:rPr>
              <w:t>4</w:t>
            </w:r>
          </w:p>
        </w:tc>
        <w:tc>
          <w:tcPr>
            <w:tcW w:w="1005" w:type="dxa"/>
            <w:noWrap/>
            <w:vAlign w:val="center"/>
          </w:tcPr>
          <w:p w14:paraId="71FFBA43">
            <w:pPr>
              <w:spacing w:line="288" w:lineRule="auto"/>
              <w:jc w:val="center"/>
              <w:rPr>
                <w:rFonts w:ascii="宋体" w:hAnsi="宋体" w:cs="宋体"/>
                <w:szCs w:val="21"/>
                <w:highlight w:val="none"/>
              </w:rPr>
            </w:pPr>
            <w:r>
              <w:rPr>
                <w:rFonts w:hint="eastAsia" w:ascii="宋体" w:hAnsi="宋体" w:cs="宋体"/>
                <w:szCs w:val="21"/>
                <w:highlight w:val="none"/>
              </w:rPr>
              <w:t>分析报告</w:t>
            </w:r>
          </w:p>
        </w:tc>
        <w:tc>
          <w:tcPr>
            <w:tcW w:w="4769" w:type="dxa"/>
            <w:noWrap/>
            <w:vAlign w:val="center"/>
          </w:tcPr>
          <w:p w14:paraId="2CA135E1">
            <w:pPr>
              <w:spacing w:line="288" w:lineRule="auto"/>
              <w:rPr>
                <w:rFonts w:ascii="宋体" w:hAnsi="宋体" w:cs="宋体"/>
                <w:szCs w:val="21"/>
                <w:highlight w:val="none"/>
              </w:rPr>
            </w:pPr>
            <w:r>
              <w:rPr>
                <w:rFonts w:hint="eastAsia" w:ascii="宋体" w:hAnsi="宋体" w:cs="宋体"/>
                <w:szCs w:val="21"/>
                <w:highlight w:val="none"/>
              </w:rPr>
              <w:t>1、周巡检报告；</w:t>
            </w:r>
          </w:p>
          <w:p w14:paraId="5D3F7C7E">
            <w:pPr>
              <w:spacing w:line="288" w:lineRule="auto"/>
              <w:rPr>
                <w:rFonts w:ascii="宋体" w:hAnsi="宋体" w:cs="宋体"/>
                <w:szCs w:val="21"/>
                <w:highlight w:val="none"/>
              </w:rPr>
            </w:pPr>
            <w:r>
              <w:rPr>
                <w:rFonts w:hint="eastAsia" w:ascii="宋体" w:hAnsi="宋体" w:cs="宋体"/>
                <w:szCs w:val="21"/>
                <w:highlight w:val="none"/>
              </w:rPr>
              <w:t>2、月工作报告；</w:t>
            </w:r>
          </w:p>
          <w:p w14:paraId="60BF8EC8">
            <w:pPr>
              <w:spacing w:line="288" w:lineRule="auto"/>
              <w:rPr>
                <w:rFonts w:ascii="宋体" w:hAnsi="宋体" w:cs="宋体"/>
                <w:szCs w:val="21"/>
                <w:highlight w:val="none"/>
              </w:rPr>
            </w:pPr>
            <w:r>
              <w:rPr>
                <w:rFonts w:hint="eastAsia" w:ascii="宋体" w:hAnsi="宋体" w:cs="宋体"/>
                <w:szCs w:val="21"/>
                <w:highlight w:val="none"/>
              </w:rPr>
              <w:t>3、月TOP5分析；</w:t>
            </w:r>
          </w:p>
          <w:p w14:paraId="241C1754">
            <w:pPr>
              <w:spacing w:line="288" w:lineRule="auto"/>
              <w:rPr>
                <w:rFonts w:ascii="宋体" w:hAnsi="宋体" w:cs="宋体"/>
                <w:szCs w:val="21"/>
                <w:highlight w:val="none"/>
              </w:rPr>
            </w:pPr>
            <w:r>
              <w:rPr>
                <w:rFonts w:hint="eastAsia" w:ascii="宋体" w:hAnsi="宋体" w:cs="宋体"/>
                <w:szCs w:val="21"/>
                <w:highlight w:val="none"/>
              </w:rPr>
              <w:t>4、季度问题管理报告；</w:t>
            </w:r>
          </w:p>
          <w:p w14:paraId="03674517">
            <w:pPr>
              <w:spacing w:line="288" w:lineRule="auto"/>
              <w:rPr>
                <w:rFonts w:ascii="宋体" w:hAnsi="宋体" w:cs="宋体"/>
                <w:szCs w:val="21"/>
                <w:highlight w:val="none"/>
              </w:rPr>
            </w:pPr>
            <w:r>
              <w:rPr>
                <w:rFonts w:hint="eastAsia" w:ascii="宋体" w:hAnsi="宋体" w:cs="宋体"/>
                <w:szCs w:val="21"/>
                <w:highlight w:val="none"/>
              </w:rPr>
              <w:t>5、半年度运维分析报告。</w:t>
            </w:r>
          </w:p>
        </w:tc>
        <w:tc>
          <w:tcPr>
            <w:tcW w:w="1217" w:type="dxa"/>
            <w:noWrap/>
            <w:vAlign w:val="center"/>
          </w:tcPr>
          <w:p w14:paraId="0BF34D61">
            <w:pPr>
              <w:spacing w:line="288" w:lineRule="auto"/>
              <w:jc w:val="center"/>
              <w:rPr>
                <w:rFonts w:ascii="宋体" w:hAnsi="宋体" w:cs="宋体"/>
                <w:szCs w:val="21"/>
                <w:highlight w:val="none"/>
              </w:rPr>
            </w:pPr>
            <w:r>
              <w:rPr>
                <w:rFonts w:hint="eastAsia" w:ascii="宋体" w:hAnsi="宋体" w:cs="宋体"/>
                <w:szCs w:val="21"/>
                <w:highlight w:val="none"/>
              </w:rPr>
              <w:t>周、月、季度、半年</w:t>
            </w:r>
          </w:p>
        </w:tc>
        <w:tc>
          <w:tcPr>
            <w:tcW w:w="612" w:type="dxa"/>
            <w:noWrap/>
            <w:vAlign w:val="center"/>
          </w:tcPr>
          <w:p w14:paraId="32EB2E3B">
            <w:pPr>
              <w:spacing w:line="288" w:lineRule="auto"/>
              <w:jc w:val="center"/>
              <w:rPr>
                <w:rFonts w:ascii="宋体" w:hAnsi="宋体" w:cs="宋体"/>
                <w:szCs w:val="21"/>
                <w:highlight w:val="none"/>
              </w:rPr>
            </w:pPr>
            <w:r>
              <w:rPr>
                <w:rFonts w:hint="eastAsia" w:ascii="宋体" w:hAnsi="宋体" w:cs="宋体"/>
                <w:szCs w:val="21"/>
                <w:highlight w:val="none"/>
              </w:rPr>
              <w:t>C</w:t>
            </w:r>
          </w:p>
        </w:tc>
      </w:tr>
      <w:tr w14:paraId="08A1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693" w:type="dxa"/>
            <w:noWrap/>
            <w:vAlign w:val="center"/>
          </w:tcPr>
          <w:p w14:paraId="5369C474">
            <w:pPr>
              <w:spacing w:line="288" w:lineRule="auto"/>
              <w:jc w:val="center"/>
              <w:rPr>
                <w:rFonts w:ascii="宋体" w:hAnsi="宋体" w:cs="宋体"/>
                <w:szCs w:val="21"/>
                <w:highlight w:val="none"/>
              </w:rPr>
            </w:pPr>
            <w:r>
              <w:rPr>
                <w:rFonts w:hint="eastAsia" w:ascii="宋体" w:hAnsi="宋体" w:cs="宋体"/>
                <w:szCs w:val="21"/>
                <w:highlight w:val="none"/>
              </w:rPr>
              <w:t>5</w:t>
            </w:r>
          </w:p>
        </w:tc>
        <w:tc>
          <w:tcPr>
            <w:tcW w:w="1005" w:type="dxa"/>
            <w:noWrap/>
            <w:vAlign w:val="center"/>
          </w:tcPr>
          <w:p w14:paraId="399CBA69">
            <w:pPr>
              <w:spacing w:line="288" w:lineRule="auto"/>
              <w:jc w:val="center"/>
              <w:rPr>
                <w:rFonts w:ascii="宋体" w:hAnsi="宋体" w:cs="宋体"/>
                <w:szCs w:val="21"/>
                <w:highlight w:val="none"/>
              </w:rPr>
            </w:pPr>
            <w:r>
              <w:rPr>
                <w:rFonts w:hint="eastAsia" w:ascii="宋体" w:hAnsi="宋体" w:cs="宋体"/>
                <w:szCs w:val="21"/>
                <w:highlight w:val="none"/>
              </w:rPr>
              <w:t>维修维保</w:t>
            </w:r>
          </w:p>
        </w:tc>
        <w:tc>
          <w:tcPr>
            <w:tcW w:w="4769" w:type="dxa"/>
            <w:noWrap/>
            <w:vAlign w:val="center"/>
          </w:tcPr>
          <w:p w14:paraId="02C1C7F2">
            <w:pPr>
              <w:spacing w:line="288" w:lineRule="auto"/>
              <w:rPr>
                <w:rFonts w:ascii="宋体" w:hAnsi="宋体" w:cs="宋体"/>
                <w:szCs w:val="21"/>
                <w:highlight w:val="none"/>
              </w:rPr>
            </w:pPr>
            <w:r>
              <w:rPr>
                <w:rFonts w:hint="eastAsia" w:ascii="宋体" w:hAnsi="宋体" w:cs="宋体"/>
                <w:szCs w:val="21"/>
                <w:highlight w:val="none"/>
              </w:rPr>
              <w:t>1、保内硬件设备的保修跟进；</w:t>
            </w:r>
          </w:p>
          <w:p w14:paraId="50742B36">
            <w:pPr>
              <w:spacing w:line="288" w:lineRule="auto"/>
              <w:rPr>
                <w:rFonts w:ascii="宋体" w:hAnsi="宋体" w:cs="宋体"/>
                <w:szCs w:val="21"/>
                <w:highlight w:val="none"/>
              </w:rPr>
            </w:pPr>
            <w:r>
              <w:rPr>
                <w:rFonts w:hint="eastAsia" w:ascii="宋体" w:hAnsi="宋体" w:cs="宋体"/>
                <w:szCs w:val="21"/>
                <w:highlight w:val="none"/>
              </w:rPr>
              <w:t>2、保外硬件设备现场维修、备件更换；</w:t>
            </w:r>
          </w:p>
          <w:p w14:paraId="18115809">
            <w:pPr>
              <w:spacing w:line="288" w:lineRule="auto"/>
              <w:ind w:right="-55" w:rightChars="-26"/>
              <w:rPr>
                <w:rFonts w:ascii="宋体" w:hAnsi="宋体" w:cs="宋体"/>
                <w:szCs w:val="21"/>
                <w:highlight w:val="none"/>
              </w:rPr>
            </w:pPr>
            <w:r>
              <w:rPr>
                <w:rFonts w:hint="eastAsia" w:ascii="宋体" w:hAnsi="宋体" w:cs="宋体"/>
                <w:szCs w:val="21"/>
                <w:highlight w:val="none"/>
              </w:rPr>
              <w:t>3、保外硬件外送维修；</w:t>
            </w:r>
          </w:p>
          <w:p w14:paraId="240F87F7">
            <w:pPr>
              <w:spacing w:line="288" w:lineRule="auto"/>
              <w:rPr>
                <w:rFonts w:ascii="宋体" w:hAnsi="宋体" w:cs="宋体"/>
                <w:szCs w:val="21"/>
                <w:highlight w:val="none"/>
              </w:rPr>
            </w:pPr>
            <w:r>
              <w:rPr>
                <w:rFonts w:hint="eastAsia" w:ascii="宋体" w:hAnsi="宋体" w:cs="宋体"/>
                <w:szCs w:val="21"/>
                <w:highlight w:val="none"/>
              </w:rPr>
              <w:t>4、PC硬件及周边的采购及选型建议；</w:t>
            </w:r>
          </w:p>
          <w:p w14:paraId="4120C4C4">
            <w:pPr>
              <w:spacing w:line="288" w:lineRule="auto"/>
              <w:rPr>
                <w:rFonts w:ascii="宋体" w:hAnsi="宋体" w:cs="宋体"/>
                <w:szCs w:val="21"/>
                <w:highlight w:val="none"/>
              </w:rPr>
            </w:pPr>
            <w:r>
              <w:rPr>
                <w:rFonts w:hint="eastAsia" w:ascii="宋体" w:hAnsi="宋体" w:cs="宋体"/>
                <w:szCs w:val="21"/>
                <w:highlight w:val="none"/>
              </w:rPr>
              <w:t>5、废旧设备的重复再利用。</w:t>
            </w:r>
          </w:p>
        </w:tc>
        <w:tc>
          <w:tcPr>
            <w:tcW w:w="1217" w:type="dxa"/>
            <w:noWrap/>
            <w:vAlign w:val="center"/>
          </w:tcPr>
          <w:p w14:paraId="761DB06F">
            <w:pPr>
              <w:spacing w:line="288" w:lineRule="auto"/>
              <w:ind w:firstLine="420"/>
              <w:jc w:val="center"/>
              <w:rPr>
                <w:rFonts w:ascii="宋体" w:hAnsi="宋体" w:cs="宋体"/>
                <w:szCs w:val="21"/>
                <w:highlight w:val="none"/>
              </w:rPr>
            </w:pPr>
          </w:p>
        </w:tc>
        <w:tc>
          <w:tcPr>
            <w:tcW w:w="612" w:type="dxa"/>
            <w:noWrap/>
            <w:vAlign w:val="center"/>
          </w:tcPr>
          <w:p w14:paraId="10D7F43E">
            <w:pPr>
              <w:spacing w:line="288" w:lineRule="auto"/>
              <w:jc w:val="center"/>
              <w:rPr>
                <w:rFonts w:ascii="宋体" w:hAnsi="宋体" w:cs="宋体"/>
                <w:szCs w:val="21"/>
                <w:highlight w:val="none"/>
              </w:rPr>
            </w:pPr>
            <w:r>
              <w:rPr>
                <w:rFonts w:hint="eastAsia" w:ascii="宋体" w:hAnsi="宋体" w:cs="宋体"/>
                <w:szCs w:val="21"/>
                <w:highlight w:val="none"/>
              </w:rPr>
              <w:t>B</w:t>
            </w:r>
          </w:p>
        </w:tc>
      </w:tr>
      <w:tr w14:paraId="2A47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693" w:type="dxa"/>
            <w:noWrap/>
            <w:vAlign w:val="center"/>
          </w:tcPr>
          <w:p w14:paraId="50C61A61">
            <w:pPr>
              <w:spacing w:line="288" w:lineRule="auto"/>
              <w:jc w:val="center"/>
              <w:rPr>
                <w:rFonts w:ascii="宋体" w:hAnsi="宋体" w:cs="宋体"/>
                <w:szCs w:val="21"/>
                <w:highlight w:val="none"/>
              </w:rPr>
            </w:pPr>
            <w:r>
              <w:rPr>
                <w:rFonts w:hint="eastAsia" w:ascii="宋体" w:hAnsi="宋体" w:cs="宋体"/>
                <w:szCs w:val="21"/>
                <w:highlight w:val="none"/>
              </w:rPr>
              <w:t>6</w:t>
            </w:r>
          </w:p>
        </w:tc>
        <w:tc>
          <w:tcPr>
            <w:tcW w:w="1005" w:type="dxa"/>
            <w:noWrap/>
            <w:vAlign w:val="center"/>
          </w:tcPr>
          <w:p w14:paraId="04262EAA">
            <w:pPr>
              <w:spacing w:line="288" w:lineRule="auto"/>
              <w:jc w:val="center"/>
              <w:rPr>
                <w:rFonts w:ascii="宋体" w:hAnsi="宋体" w:cs="宋体"/>
                <w:szCs w:val="21"/>
                <w:highlight w:val="none"/>
              </w:rPr>
            </w:pPr>
            <w:r>
              <w:rPr>
                <w:rFonts w:hint="eastAsia" w:ascii="宋体" w:hAnsi="宋体" w:cs="宋体"/>
                <w:szCs w:val="21"/>
                <w:highlight w:val="none"/>
              </w:rPr>
              <w:t>设备租赁及备件提供</w:t>
            </w:r>
          </w:p>
        </w:tc>
        <w:tc>
          <w:tcPr>
            <w:tcW w:w="4769" w:type="dxa"/>
            <w:noWrap/>
            <w:vAlign w:val="center"/>
          </w:tcPr>
          <w:p w14:paraId="6DC46AA9">
            <w:pPr>
              <w:spacing w:line="288" w:lineRule="auto"/>
              <w:rPr>
                <w:rFonts w:ascii="宋体" w:hAnsi="宋体" w:cs="宋体"/>
                <w:szCs w:val="21"/>
                <w:highlight w:val="none"/>
              </w:rPr>
            </w:pPr>
            <w:r>
              <w:rPr>
                <w:rFonts w:hint="eastAsia" w:ascii="宋体" w:hAnsi="宋体" w:cs="宋体"/>
                <w:szCs w:val="21"/>
                <w:highlight w:val="none"/>
              </w:rPr>
              <w:t>当设备或系统出现故障时，如果硬件设备故障，保证在规定时间内提供不低于故障设备规格型号档次的备用设备替代使用，直至故障设备修复为止，以最大限度保证系统不间断地正常运行。</w:t>
            </w:r>
          </w:p>
        </w:tc>
        <w:tc>
          <w:tcPr>
            <w:tcW w:w="1217" w:type="dxa"/>
            <w:noWrap/>
            <w:vAlign w:val="center"/>
          </w:tcPr>
          <w:p w14:paraId="4A97C02D">
            <w:pPr>
              <w:spacing w:line="288" w:lineRule="auto"/>
              <w:rPr>
                <w:rFonts w:ascii="宋体" w:hAnsi="宋体" w:cs="宋体"/>
                <w:szCs w:val="21"/>
                <w:highlight w:val="none"/>
              </w:rPr>
            </w:pPr>
            <w:r>
              <w:rPr>
                <w:rFonts w:hint="eastAsia" w:ascii="宋体" w:hAnsi="宋体" w:cs="宋体"/>
                <w:szCs w:val="21"/>
                <w:highlight w:val="none"/>
              </w:rPr>
              <w:t>重要业务系统用机故障发生12小时内提供，一般办公设备故障发生72小时内提供</w:t>
            </w:r>
          </w:p>
        </w:tc>
        <w:tc>
          <w:tcPr>
            <w:tcW w:w="612" w:type="dxa"/>
            <w:noWrap/>
            <w:vAlign w:val="center"/>
          </w:tcPr>
          <w:p w14:paraId="2772D106">
            <w:pPr>
              <w:spacing w:line="288" w:lineRule="auto"/>
              <w:jc w:val="center"/>
              <w:rPr>
                <w:rFonts w:ascii="宋体" w:hAnsi="宋体" w:cs="宋体"/>
                <w:szCs w:val="21"/>
                <w:highlight w:val="none"/>
              </w:rPr>
            </w:pPr>
            <w:r>
              <w:rPr>
                <w:rFonts w:hint="eastAsia" w:ascii="宋体" w:hAnsi="宋体" w:cs="宋体"/>
                <w:szCs w:val="21"/>
                <w:highlight w:val="none"/>
              </w:rPr>
              <w:t>A</w:t>
            </w:r>
          </w:p>
        </w:tc>
      </w:tr>
    </w:tbl>
    <w:p w14:paraId="23D2C611">
      <w:pPr>
        <w:pStyle w:val="14"/>
        <w:spacing w:line="288" w:lineRule="auto"/>
        <w:ind w:left="373" w:firstLine="0" w:firstLineChars="0"/>
        <w:rPr>
          <w:rFonts w:hint="eastAsia" w:ascii="宋体" w:hAnsi="宋体" w:cs="宋体"/>
          <w:b/>
          <w:sz w:val="21"/>
          <w:szCs w:val="21"/>
          <w:highlight w:val="none"/>
          <w:lang w:bidi="en-US"/>
        </w:rPr>
      </w:pPr>
    </w:p>
    <w:p w14:paraId="6CD87C5E">
      <w:pPr>
        <w:pStyle w:val="14"/>
        <w:spacing w:line="288" w:lineRule="auto"/>
        <w:ind w:left="373" w:firstLine="0" w:firstLineChars="0"/>
        <w:rPr>
          <w:rFonts w:ascii="宋体" w:hAnsi="宋体" w:cs="宋体"/>
          <w:b/>
          <w:sz w:val="21"/>
          <w:szCs w:val="21"/>
          <w:highlight w:val="none"/>
          <w:lang w:bidi="en-US"/>
        </w:rPr>
      </w:pPr>
      <w:r>
        <w:rPr>
          <w:rFonts w:hint="eastAsia" w:ascii="宋体" w:hAnsi="宋体" w:cs="宋体"/>
          <w:b/>
          <w:sz w:val="21"/>
          <w:szCs w:val="21"/>
          <w:highlight w:val="none"/>
          <w:lang w:bidi="en-US"/>
        </w:rPr>
        <w:t>（2）3个院区和2个门诊部维护设备清单</w:t>
      </w:r>
    </w:p>
    <w:tbl>
      <w:tblPr>
        <w:tblStyle w:val="10"/>
        <w:tblpPr w:leftFromText="180" w:rightFromText="180" w:vertAnchor="text" w:horzAnchor="page" w:tblpX="1866" w:tblpY="757"/>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70"/>
        <w:gridCol w:w="1790"/>
        <w:gridCol w:w="4547"/>
        <w:gridCol w:w="889"/>
      </w:tblGrid>
      <w:tr w14:paraId="78EE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shd w:val="clear" w:color="auto" w:fill="A6A6A6"/>
            <w:noWrap/>
            <w:vAlign w:val="center"/>
          </w:tcPr>
          <w:p w14:paraId="487EE404">
            <w:pPr>
              <w:widowControl/>
              <w:spacing w:line="288" w:lineRule="auto"/>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790" w:type="dxa"/>
            <w:shd w:val="clear" w:color="auto" w:fill="A6A6A6"/>
            <w:noWrap/>
            <w:vAlign w:val="center"/>
          </w:tcPr>
          <w:p w14:paraId="1059D4E9">
            <w:pPr>
              <w:widowControl/>
              <w:spacing w:line="288" w:lineRule="auto"/>
              <w:jc w:val="center"/>
              <w:rPr>
                <w:rFonts w:ascii="宋体" w:hAnsi="宋体" w:cs="宋体"/>
                <w:b/>
                <w:bCs/>
                <w:kern w:val="0"/>
                <w:szCs w:val="21"/>
                <w:highlight w:val="none"/>
              </w:rPr>
            </w:pPr>
            <w:r>
              <w:rPr>
                <w:rFonts w:hint="eastAsia" w:ascii="宋体" w:hAnsi="宋体" w:cs="宋体"/>
                <w:b/>
                <w:bCs/>
                <w:kern w:val="0"/>
                <w:szCs w:val="21"/>
                <w:highlight w:val="none"/>
              </w:rPr>
              <w:t>设备名称</w:t>
            </w:r>
          </w:p>
        </w:tc>
        <w:tc>
          <w:tcPr>
            <w:tcW w:w="4547" w:type="dxa"/>
            <w:shd w:val="clear" w:color="auto" w:fill="A6A6A6"/>
            <w:noWrap/>
            <w:vAlign w:val="center"/>
          </w:tcPr>
          <w:p w14:paraId="3F8341DE">
            <w:pPr>
              <w:widowControl/>
              <w:spacing w:line="288" w:lineRule="auto"/>
              <w:jc w:val="center"/>
              <w:rPr>
                <w:rFonts w:ascii="宋体" w:hAnsi="宋体" w:cs="宋体"/>
                <w:b/>
                <w:bCs/>
                <w:kern w:val="0"/>
                <w:szCs w:val="21"/>
                <w:highlight w:val="none"/>
              </w:rPr>
            </w:pPr>
            <w:r>
              <w:rPr>
                <w:rFonts w:hint="eastAsia" w:ascii="宋体" w:hAnsi="宋体" w:cs="宋体"/>
                <w:b/>
                <w:bCs/>
                <w:kern w:val="0"/>
                <w:szCs w:val="21"/>
                <w:highlight w:val="none"/>
              </w:rPr>
              <w:t>品牌</w:t>
            </w:r>
          </w:p>
        </w:tc>
        <w:tc>
          <w:tcPr>
            <w:tcW w:w="889" w:type="dxa"/>
            <w:shd w:val="clear" w:color="auto" w:fill="A6A6A6"/>
            <w:noWrap/>
            <w:vAlign w:val="center"/>
          </w:tcPr>
          <w:p w14:paraId="5DBB2475">
            <w:pPr>
              <w:widowControl/>
              <w:spacing w:line="288" w:lineRule="auto"/>
              <w:jc w:val="center"/>
              <w:rPr>
                <w:rFonts w:ascii="宋体" w:hAnsi="宋体" w:cs="宋体"/>
                <w:b/>
                <w:bCs/>
                <w:kern w:val="0"/>
                <w:szCs w:val="21"/>
                <w:highlight w:val="none"/>
              </w:rPr>
            </w:pPr>
            <w:r>
              <w:rPr>
                <w:rFonts w:hint="eastAsia" w:ascii="宋体" w:hAnsi="宋体" w:cs="宋体"/>
                <w:b/>
                <w:bCs/>
                <w:kern w:val="0"/>
                <w:szCs w:val="21"/>
                <w:highlight w:val="none"/>
              </w:rPr>
              <w:t>数量</w:t>
            </w:r>
          </w:p>
        </w:tc>
      </w:tr>
      <w:tr w14:paraId="4028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296" w:type="dxa"/>
            <w:gridSpan w:val="4"/>
            <w:shd w:val="clear" w:color="auto" w:fill="A6A6A6"/>
            <w:noWrap/>
            <w:vAlign w:val="center"/>
          </w:tcPr>
          <w:p w14:paraId="0113E5E5">
            <w:pPr>
              <w:widowControl/>
              <w:spacing w:line="288" w:lineRule="auto"/>
              <w:jc w:val="left"/>
              <w:rPr>
                <w:rFonts w:ascii="宋体" w:hAnsi="宋体" w:cs="宋体"/>
                <w:b/>
                <w:bCs/>
                <w:kern w:val="0"/>
                <w:szCs w:val="21"/>
                <w:highlight w:val="none"/>
              </w:rPr>
            </w:pPr>
            <w:r>
              <w:rPr>
                <w:rFonts w:hint="eastAsia" w:ascii="宋体" w:hAnsi="宋体" w:cs="宋体"/>
                <w:b/>
                <w:bCs/>
                <w:kern w:val="0"/>
                <w:szCs w:val="21"/>
                <w:highlight w:val="none"/>
              </w:rPr>
              <w:t>珠玑院区维护设备清单</w:t>
            </w:r>
          </w:p>
        </w:tc>
      </w:tr>
      <w:tr w14:paraId="4E24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shd w:val="clear" w:color="000000" w:fill="FFFFFF"/>
            <w:noWrap/>
            <w:vAlign w:val="center"/>
          </w:tcPr>
          <w:p w14:paraId="30665B50">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790" w:type="dxa"/>
            <w:noWrap/>
            <w:vAlign w:val="center"/>
          </w:tcPr>
          <w:p w14:paraId="65341EDE">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个人计算机、显示器</w:t>
            </w:r>
          </w:p>
        </w:tc>
        <w:tc>
          <w:tcPr>
            <w:tcW w:w="4547" w:type="dxa"/>
            <w:noWrap/>
            <w:vAlign w:val="center"/>
          </w:tcPr>
          <w:p w14:paraId="2FBE760C">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H3C、HP、ACER、DELL、联想、SONY、宏碁等</w:t>
            </w:r>
          </w:p>
        </w:tc>
        <w:tc>
          <w:tcPr>
            <w:tcW w:w="889" w:type="dxa"/>
            <w:noWrap/>
            <w:vAlign w:val="center"/>
          </w:tcPr>
          <w:p w14:paraId="046BA977">
            <w:pPr>
              <w:widowControl/>
              <w:spacing w:line="288"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682</w:t>
            </w:r>
          </w:p>
        </w:tc>
      </w:tr>
      <w:tr w14:paraId="500A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restart"/>
            <w:shd w:val="clear" w:color="000000" w:fill="FFFFFF"/>
            <w:noWrap/>
            <w:vAlign w:val="center"/>
          </w:tcPr>
          <w:p w14:paraId="5AFC14F2">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2</w:t>
            </w:r>
          </w:p>
        </w:tc>
        <w:tc>
          <w:tcPr>
            <w:tcW w:w="1790" w:type="dxa"/>
            <w:vMerge w:val="restart"/>
            <w:noWrap/>
            <w:vAlign w:val="center"/>
          </w:tcPr>
          <w:p w14:paraId="14293902">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打印机</w:t>
            </w:r>
          </w:p>
        </w:tc>
        <w:tc>
          <w:tcPr>
            <w:tcW w:w="4547" w:type="dxa"/>
            <w:noWrap/>
            <w:vAlign w:val="center"/>
          </w:tcPr>
          <w:p w14:paraId="7AC1AAF8">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激光打印机：HP(1020、1106、1606、M202、M401、P2035、M126、P2055、M403D、P3015、1025、5200LX、P1320、HP232dw、HPM405)、</w:t>
            </w:r>
          </w:p>
          <w:p w14:paraId="6A7160DE">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Canon(LBP151、LBP211、MF226、MF243、LBP252、LBP6230、MF4710、MF263、MF269、LBP223dw、LBP913、LBP6018、Canon4712)、</w:t>
            </w:r>
          </w:p>
          <w:p w14:paraId="2860E812">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Lenovo（LJ2000、LJ2400、LJ2200、Lenovo M2605D）等</w:t>
            </w:r>
          </w:p>
        </w:tc>
        <w:tc>
          <w:tcPr>
            <w:tcW w:w="889" w:type="dxa"/>
            <w:noWrap/>
            <w:vAlign w:val="center"/>
          </w:tcPr>
          <w:p w14:paraId="18DF31EB">
            <w:pPr>
              <w:widowControl/>
              <w:spacing w:line="288" w:lineRule="auto"/>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179</w:t>
            </w:r>
          </w:p>
        </w:tc>
      </w:tr>
      <w:tr w14:paraId="34FA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continue"/>
            <w:shd w:val="clear" w:color="000000" w:fill="FFFFFF"/>
            <w:noWrap/>
            <w:vAlign w:val="center"/>
          </w:tcPr>
          <w:p w14:paraId="481C5F94">
            <w:pPr>
              <w:widowControl/>
              <w:spacing w:line="288" w:lineRule="auto"/>
              <w:jc w:val="center"/>
              <w:rPr>
                <w:rFonts w:ascii="宋体" w:hAnsi="宋体" w:cs="宋体"/>
                <w:kern w:val="0"/>
                <w:szCs w:val="21"/>
                <w:highlight w:val="none"/>
              </w:rPr>
            </w:pPr>
          </w:p>
        </w:tc>
        <w:tc>
          <w:tcPr>
            <w:tcW w:w="1790" w:type="dxa"/>
            <w:vMerge w:val="continue"/>
            <w:noWrap/>
            <w:vAlign w:val="center"/>
          </w:tcPr>
          <w:p w14:paraId="7018FC11">
            <w:pPr>
              <w:widowControl/>
              <w:spacing w:line="288" w:lineRule="auto"/>
              <w:jc w:val="center"/>
              <w:rPr>
                <w:rFonts w:ascii="宋体" w:hAnsi="宋体" w:cs="宋体"/>
                <w:kern w:val="0"/>
                <w:szCs w:val="21"/>
                <w:highlight w:val="none"/>
              </w:rPr>
            </w:pPr>
          </w:p>
        </w:tc>
        <w:tc>
          <w:tcPr>
            <w:tcW w:w="4547" w:type="dxa"/>
            <w:noWrap/>
            <w:vAlign w:val="center"/>
          </w:tcPr>
          <w:p w14:paraId="22F6DAAB">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喷墨打印机：EPSON(M101、M105,L310、L303、L6178、L1118、ME1100、ME3300、M1030、M4011）、Canon(MG3680、IP2780、IX5000、IP3680、G3820)等</w:t>
            </w:r>
          </w:p>
        </w:tc>
        <w:tc>
          <w:tcPr>
            <w:tcW w:w="889" w:type="dxa"/>
            <w:noWrap/>
            <w:vAlign w:val="center"/>
          </w:tcPr>
          <w:p w14:paraId="159FDB97">
            <w:pPr>
              <w:widowControl/>
              <w:spacing w:line="288"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142</w:t>
            </w:r>
          </w:p>
        </w:tc>
      </w:tr>
      <w:tr w14:paraId="4CF9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continue"/>
            <w:shd w:val="clear" w:color="000000" w:fill="FFFFFF"/>
            <w:noWrap/>
            <w:vAlign w:val="center"/>
          </w:tcPr>
          <w:p w14:paraId="1122462F">
            <w:pPr>
              <w:widowControl/>
              <w:spacing w:line="288" w:lineRule="auto"/>
              <w:jc w:val="center"/>
              <w:rPr>
                <w:rFonts w:ascii="宋体" w:hAnsi="宋体" w:cs="宋体"/>
                <w:kern w:val="0"/>
                <w:szCs w:val="21"/>
                <w:highlight w:val="none"/>
              </w:rPr>
            </w:pPr>
          </w:p>
        </w:tc>
        <w:tc>
          <w:tcPr>
            <w:tcW w:w="1790" w:type="dxa"/>
            <w:vMerge w:val="continue"/>
            <w:noWrap/>
            <w:vAlign w:val="center"/>
          </w:tcPr>
          <w:p w14:paraId="2FB473CA">
            <w:pPr>
              <w:widowControl/>
              <w:spacing w:line="288" w:lineRule="auto"/>
              <w:jc w:val="center"/>
              <w:rPr>
                <w:rFonts w:ascii="宋体" w:hAnsi="宋体" w:cs="宋体"/>
                <w:kern w:val="0"/>
                <w:szCs w:val="21"/>
                <w:highlight w:val="none"/>
              </w:rPr>
            </w:pPr>
          </w:p>
        </w:tc>
        <w:tc>
          <w:tcPr>
            <w:tcW w:w="4547" w:type="dxa"/>
            <w:noWrap/>
            <w:vAlign w:val="center"/>
          </w:tcPr>
          <w:p w14:paraId="08EBCE0D">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条码打印机：GK888T、DL-620、888TT等</w:t>
            </w:r>
          </w:p>
        </w:tc>
        <w:tc>
          <w:tcPr>
            <w:tcW w:w="889" w:type="dxa"/>
            <w:noWrap/>
            <w:vAlign w:val="center"/>
          </w:tcPr>
          <w:p w14:paraId="461DA405">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71</w:t>
            </w:r>
          </w:p>
        </w:tc>
      </w:tr>
      <w:tr w14:paraId="364B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continue"/>
            <w:shd w:val="clear" w:color="000000" w:fill="FFFFFF"/>
            <w:noWrap/>
            <w:vAlign w:val="center"/>
          </w:tcPr>
          <w:p w14:paraId="1629447E">
            <w:pPr>
              <w:widowControl/>
              <w:spacing w:line="288" w:lineRule="auto"/>
              <w:jc w:val="center"/>
              <w:rPr>
                <w:rFonts w:ascii="宋体" w:hAnsi="宋体" w:cs="宋体"/>
                <w:kern w:val="0"/>
                <w:szCs w:val="21"/>
                <w:highlight w:val="none"/>
              </w:rPr>
            </w:pPr>
          </w:p>
        </w:tc>
        <w:tc>
          <w:tcPr>
            <w:tcW w:w="1790" w:type="dxa"/>
            <w:vMerge w:val="continue"/>
            <w:noWrap/>
            <w:vAlign w:val="center"/>
          </w:tcPr>
          <w:p w14:paraId="3B5D035E">
            <w:pPr>
              <w:widowControl/>
              <w:spacing w:line="288" w:lineRule="auto"/>
              <w:jc w:val="center"/>
              <w:rPr>
                <w:rFonts w:ascii="宋体" w:hAnsi="宋体" w:cs="宋体"/>
                <w:kern w:val="0"/>
                <w:szCs w:val="21"/>
                <w:highlight w:val="none"/>
              </w:rPr>
            </w:pPr>
          </w:p>
        </w:tc>
        <w:tc>
          <w:tcPr>
            <w:tcW w:w="4547" w:type="dxa"/>
            <w:noWrap/>
            <w:vAlign w:val="center"/>
          </w:tcPr>
          <w:p w14:paraId="3DCF3B48">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针式打印机：得实DS-320、DS-2600、DS-3200、DS-1100、EPSON-1900K、EPSON-LQ630K、LQ680K、DS500、BS210等</w:t>
            </w:r>
          </w:p>
          <w:p w14:paraId="7748A6B3">
            <w:pPr>
              <w:widowControl/>
              <w:spacing w:line="288" w:lineRule="auto"/>
              <w:rPr>
                <w:rFonts w:ascii="宋体" w:hAnsi="宋体" w:cs="宋体"/>
                <w:kern w:val="0"/>
                <w:szCs w:val="21"/>
                <w:highlight w:val="none"/>
              </w:rPr>
            </w:pPr>
          </w:p>
        </w:tc>
        <w:tc>
          <w:tcPr>
            <w:tcW w:w="889" w:type="dxa"/>
            <w:noWrap/>
            <w:vAlign w:val="center"/>
          </w:tcPr>
          <w:p w14:paraId="76311293">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36</w:t>
            </w:r>
          </w:p>
        </w:tc>
      </w:tr>
      <w:tr w14:paraId="0218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trPr>
        <w:tc>
          <w:tcPr>
            <w:tcW w:w="8296" w:type="dxa"/>
            <w:gridSpan w:val="4"/>
            <w:shd w:val="clear" w:color="auto" w:fill="A6A6A6"/>
            <w:noWrap/>
            <w:vAlign w:val="center"/>
          </w:tcPr>
          <w:p w14:paraId="129038C8">
            <w:pPr>
              <w:widowControl/>
              <w:spacing w:line="288" w:lineRule="auto"/>
              <w:jc w:val="left"/>
              <w:rPr>
                <w:rFonts w:ascii="宋体" w:hAnsi="宋体" w:cs="宋体"/>
                <w:b/>
                <w:bCs/>
                <w:kern w:val="0"/>
                <w:szCs w:val="21"/>
                <w:highlight w:val="none"/>
              </w:rPr>
            </w:pPr>
            <w:r>
              <w:rPr>
                <w:rFonts w:hint="eastAsia" w:ascii="宋体" w:hAnsi="宋体" w:cs="宋体"/>
                <w:b/>
                <w:bCs/>
                <w:kern w:val="0"/>
                <w:szCs w:val="21"/>
                <w:highlight w:val="none"/>
              </w:rPr>
              <w:t>同德院区维护设备清单</w:t>
            </w:r>
          </w:p>
        </w:tc>
      </w:tr>
      <w:tr w14:paraId="5B9D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shd w:val="clear" w:color="000000" w:fill="FFFFFF"/>
            <w:noWrap/>
            <w:vAlign w:val="center"/>
          </w:tcPr>
          <w:p w14:paraId="7A531CAE">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790" w:type="dxa"/>
            <w:noWrap/>
            <w:vAlign w:val="center"/>
          </w:tcPr>
          <w:p w14:paraId="706A4E05">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个人计算机、、显示器</w:t>
            </w:r>
          </w:p>
        </w:tc>
        <w:tc>
          <w:tcPr>
            <w:tcW w:w="4547" w:type="dxa"/>
            <w:noWrap/>
            <w:vAlign w:val="center"/>
          </w:tcPr>
          <w:p w14:paraId="00A67FD5">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HP、ACER、DELL、联想启天等</w:t>
            </w:r>
          </w:p>
        </w:tc>
        <w:tc>
          <w:tcPr>
            <w:tcW w:w="889" w:type="dxa"/>
            <w:noWrap/>
            <w:vAlign w:val="center"/>
          </w:tcPr>
          <w:p w14:paraId="508F7558">
            <w:pPr>
              <w:widowControl/>
              <w:spacing w:line="288"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317</w:t>
            </w:r>
          </w:p>
        </w:tc>
      </w:tr>
      <w:tr w14:paraId="31E1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070" w:type="dxa"/>
            <w:vMerge w:val="restart"/>
            <w:shd w:val="clear" w:color="000000" w:fill="FFFFFF"/>
            <w:noWrap/>
            <w:vAlign w:val="center"/>
          </w:tcPr>
          <w:p w14:paraId="3033B873">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2</w:t>
            </w:r>
          </w:p>
        </w:tc>
        <w:tc>
          <w:tcPr>
            <w:tcW w:w="1790" w:type="dxa"/>
            <w:vMerge w:val="restart"/>
            <w:noWrap/>
            <w:vAlign w:val="center"/>
          </w:tcPr>
          <w:p w14:paraId="50CBE7E2">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打印机</w:t>
            </w:r>
          </w:p>
        </w:tc>
        <w:tc>
          <w:tcPr>
            <w:tcW w:w="4547" w:type="dxa"/>
            <w:noWrap/>
            <w:vAlign w:val="center"/>
          </w:tcPr>
          <w:p w14:paraId="144E3129">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激光打印机：HP1020、HP1106、LJ2400、LJ2200等</w:t>
            </w:r>
          </w:p>
        </w:tc>
        <w:tc>
          <w:tcPr>
            <w:tcW w:w="889" w:type="dxa"/>
            <w:noWrap/>
            <w:vAlign w:val="center"/>
          </w:tcPr>
          <w:p w14:paraId="5BF5DE7D">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69</w:t>
            </w:r>
          </w:p>
        </w:tc>
      </w:tr>
      <w:tr w14:paraId="3B5C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continue"/>
            <w:shd w:val="clear" w:color="000000" w:fill="FFFFFF"/>
            <w:noWrap/>
            <w:vAlign w:val="center"/>
          </w:tcPr>
          <w:p w14:paraId="07519A49">
            <w:pPr>
              <w:widowControl/>
              <w:spacing w:line="288" w:lineRule="auto"/>
              <w:jc w:val="center"/>
              <w:rPr>
                <w:rFonts w:ascii="宋体" w:hAnsi="宋体" w:cs="宋体"/>
                <w:kern w:val="0"/>
                <w:szCs w:val="21"/>
                <w:highlight w:val="none"/>
              </w:rPr>
            </w:pPr>
          </w:p>
        </w:tc>
        <w:tc>
          <w:tcPr>
            <w:tcW w:w="1790" w:type="dxa"/>
            <w:vMerge w:val="continue"/>
            <w:noWrap/>
            <w:vAlign w:val="center"/>
          </w:tcPr>
          <w:p w14:paraId="10D3C715">
            <w:pPr>
              <w:widowControl/>
              <w:spacing w:line="288" w:lineRule="auto"/>
              <w:jc w:val="center"/>
              <w:rPr>
                <w:rFonts w:ascii="宋体" w:hAnsi="宋体" w:cs="宋体"/>
                <w:kern w:val="0"/>
                <w:szCs w:val="21"/>
                <w:highlight w:val="none"/>
              </w:rPr>
            </w:pPr>
          </w:p>
        </w:tc>
        <w:tc>
          <w:tcPr>
            <w:tcW w:w="4547" w:type="dxa"/>
            <w:noWrap/>
            <w:vAlign w:val="center"/>
          </w:tcPr>
          <w:p w14:paraId="208EFC37">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喷墨打印机：EPSONM101、EPSONL310等</w:t>
            </w:r>
          </w:p>
        </w:tc>
        <w:tc>
          <w:tcPr>
            <w:tcW w:w="889" w:type="dxa"/>
            <w:noWrap/>
            <w:vAlign w:val="center"/>
          </w:tcPr>
          <w:p w14:paraId="4CB5478F">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87</w:t>
            </w:r>
          </w:p>
        </w:tc>
      </w:tr>
      <w:tr w14:paraId="4923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continue"/>
            <w:shd w:val="clear" w:color="000000" w:fill="FFFFFF"/>
            <w:noWrap/>
            <w:vAlign w:val="center"/>
          </w:tcPr>
          <w:p w14:paraId="2F1ECCC8">
            <w:pPr>
              <w:widowControl/>
              <w:spacing w:line="288" w:lineRule="auto"/>
              <w:jc w:val="center"/>
              <w:rPr>
                <w:rFonts w:ascii="宋体" w:hAnsi="宋体" w:cs="宋体"/>
                <w:kern w:val="0"/>
                <w:szCs w:val="21"/>
                <w:highlight w:val="none"/>
              </w:rPr>
            </w:pPr>
          </w:p>
        </w:tc>
        <w:tc>
          <w:tcPr>
            <w:tcW w:w="1790" w:type="dxa"/>
            <w:vMerge w:val="continue"/>
            <w:noWrap/>
            <w:vAlign w:val="center"/>
          </w:tcPr>
          <w:p w14:paraId="3E00F7ED">
            <w:pPr>
              <w:widowControl/>
              <w:spacing w:line="288" w:lineRule="auto"/>
              <w:jc w:val="center"/>
              <w:rPr>
                <w:rFonts w:ascii="宋体" w:hAnsi="宋体" w:cs="宋体"/>
                <w:kern w:val="0"/>
                <w:szCs w:val="21"/>
                <w:highlight w:val="none"/>
              </w:rPr>
            </w:pPr>
          </w:p>
        </w:tc>
        <w:tc>
          <w:tcPr>
            <w:tcW w:w="4547" w:type="dxa"/>
            <w:noWrap/>
            <w:vAlign w:val="center"/>
          </w:tcPr>
          <w:p w14:paraId="4C9D0425">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条码打印机 ：DL-620等</w:t>
            </w:r>
          </w:p>
        </w:tc>
        <w:tc>
          <w:tcPr>
            <w:tcW w:w="889" w:type="dxa"/>
            <w:noWrap/>
            <w:vAlign w:val="center"/>
          </w:tcPr>
          <w:p w14:paraId="61F737D4">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46</w:t>
            </w:r>
          </w:p>
        </w:tc>
      </w:tr>
      <w:tr w14:paraId="35DA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continue"/>
            <w:shd w:val="clear" w:color="000000" w:fill="FFFFFF"/>
            <w:noWrap/>
            <w:vAlign w:val="center"/>
          </w:tcPr>
          <w:p w14:paraId="3C703F3F">
            <w:pPr>
              <w:widowControl/>
              <w:spacing w:line="288" w:lineRule="auto"/>
              <w:jc w:val="center"/>
              <w:rPr>
                <w:rFonts w:ascii="宋体" w:hAnsi="宋体" w:cs="宋体"/>
                <w:kern w:val="0"/>
                <w:szCs w:val="21"/>
                <w:highlight w:val="none"/>
              </w:rPr>
            </w:pPr>
          </w:p>
        </w:tc>
        <w:tc>
          <w:tcPr>
            <w:tcW w:w="1790" w:type="dxa"/>
            <w:vMerge w:val="continue"/>
            <w:noWrap/>
            <w:vAlign w:val="center"/>
          </w:tcPr>
          <w:p w14:paraId="41AFF3B0">
            <w:pPr>
              <w:widowControl/>
              <w:spacing w:line="288" w:lineRule="auto"/>
              <w:jc w:val="center"/>
              <w:rPr>
                <w:rFonts w:ascii="宋体" w:hAnsi="宋体" w:cs="宋体"/>
                <w:kern w:val="0"/>
                <w:szCs w:val="21"/>
                <w:highlight w:val="none"/>
              </w:rPr>
            </w:pPr>
          </w:p>
        </w:tc>
        <w:tc>
          <w:tcPr>
            <w:tcW w:w="4547" w:type="dxa"/>
            <w:noWrap/>
            <w:vAlign w:val="center"/>
          </w:tcPr>
          <w:p w14:paraId="1CE30BFC">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针式打印机：DS-2600、DS-3200等</w:t>
            </w:r>
          </w:p>
        </w:tc>
        <w:tc>
          <w:tcPr>
            <w:tcW w:w="889" w:type="dxa"/>
            <w:noWrap/>
            <w:vAlign w:val="center"/>
          </w:tcPr>
          <w:p w14:paraId="7EF4C4AC">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28</w:t>
            </w:r>
          </w:p>
        </w:tc>
      </w:tr>
      <w:tr w14:paraId="0ED3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296" w:type="dxa"/>
            <w:gridSpan w:val="4"/>
            <w:shd w:val="clear" w:color="000000" w:fill="A6A6A6"/>
            <w:noWrap/>
            <w:vAlign w:val="center"/>
          </w:tcPr>
          <w:p w14:paraId="2514EF70">
            <w:pPr>
              <w:widowControl/>
              <w:spacing w:line="288" w:lineRule="auto"/>
              <w:jc w:val="left"/>
              <w:rPr>
                <w:rFonts w:ascii="宋体" w:hAnsi="宋体" w:cs="宋体"/>
                <w:kern w:val="0"/>
                <w:szCs w:val="21"/>
                <w:highlight w:val="none"/>
              </w:rPr>
            </w:pPr>
            <w:r>
              <w:rPr>
                <w:rFonts w:hint="eastAsia" w:ascii="宋体" w:hAnsi="宋体" w:cs="宋体"/>
                <w:b/>
                <w:bCs/>
                <w:kern w:val="0"/>
                <w:szCs w:val="21"/>
                <w:highlight w:val="none"/>
              </w:rPr>
              <w:t>同德门诊部维护设备清单</w:t>
            </w:r>
          </w:p>
        </w:tc>
      </w:tr>
      <w:tr w14:paraId="5869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shd w:val="clear" w:color="000000" w:fill="FFFFFF"/>
            <w:noWrap/>
            <w:vAlign w:val="center"/>
          </w:tcPr>
          <w:p w14:paraId="2F816639">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790" w:type="dxa"/>
            <w:noWrap/>
            <w:vAlign w:val="center"/>
          </w:tcPr>
          <w:p w14:paraId="2F4C1648">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个人计算机、显示器</w:t>
            </w:r>
          </w:p>
        </w:tc>
        <w:tc>
          <w:tcPr>
            <w:tcW w:w="4547" w:type="dxa"/>
            <w:noWrap/>
            <w:vAlign w:val="center"/>
          </w:tcPr>
          <w:p w14:paraId="72DC5A75">
            <w:pPr>
              <w:widowControl/>
              <w:tabs>
                <w:tab w:val="left" w:pos="1008"/>
              </w:tabs>
              <w:spacing w:line="288" w:lineRule="auto"/>
              <w:jc w:val="left"/>
              <w:rPr>
                <w:rFonts w:ascii="宋体" w:hAnsi="宋体" w:cs="宋体"/>
                <w:kern w:val="0"/>
                <w:szCs w:val="21"/>
                <w:highlight w:val="none"/>
              </w:rPr>
            </w:pPr>
            <w:r>
              <w:rPr>
                <w:rFonts w:hint="eastAsia" w:ascii="宋体" w:hAnsi="宋体" w:cs="宋体"/>
                <w:kern w:val="0"/>
                <w:szCs w:val="21"/>
                <w:highlight w:val="none"/>
              </w:rPr>
              <w:tab/>
            </w:r>
            <w:r>
              <w:rPr>
                <w:rFonts w:hint="eastAsia" w:ascii="宋体" w:hAnsi="宋体" w:cs="宋体"/>
                <w:kern w:val="0"/>
                <w:szCs w:val="21"/>
                <w:highlight w:val="none"/>
              </w:rPr>
              <w:t>HP、联想启天、联想扬天等</w:t>
            </w:r>
          </w:p>
        </w:tc>
        <w:tc>
          <w:tcPr>
            <w:tcW w:w="889" w:type="dxa"/>
            <w:noWrap/>
            <w:vAlign w:val="center"/>
          </w:tcPr>
          <w:p w14:paraId="720FF6AB">
            <w:pPr>
              <w:widowControl/>
              <w:spacing w:line="288"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33</w:t>
            </w:r>
          </w:p>
        </w:tc>
      </w:tr>
      <w:tr w14:paraId="3A23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restart"/>
            <w:shd w:val="clear" w:color="000000" w:fill="FFFFFF"/>
            <w:noWrap/>
            <w:vAlign w:val="center"/>
          </w:tcPr>
          <w:p w14:paraId="5E3C2CFD">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2</w:t>
            </w:r>
          </w:p>
        </w:tc>
        <w:tc>
          <w:tcPr>
            <w:tcW w:w="1790" w:type="dxa"/>
            <w:vMerge w:val="restart"/>
            <w:noWrap/>
            <w:vAlign w:val="center"/>
          </w:tcPr>
          <w:p w14:paraId="780C1F06">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打印机</w:t>
            </w:r>
          </w:p>
        </w:tc>
        <w:tc>
          <w:tcPr>
            <w:tcW w:w="4547" w:type="dxa"/>
            <w:noWrap/>
            <w:vAlign w:val="center"/>
          </w:tcPr>
          <w:p w14:paraId="48B91C65">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激光打印机：HP1020、HP1106、LBP913、LBP6018等</w:t>
            </w:r>
          </w:p>
        </w:tc>
        <w:tc>
          <w:tcPr>
            <w:tcW w:w="889" w:type="dxa"/>
            <w:noWrap/>
            <w:vAlign w:val="center"/>
          </w:tcPr>
          <w:p w14:paraId="1E6D2986">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2</w:t>
            </w:r>
          </w:p>
        </w:tc>
      </w:tr>
      <w:tr w14:paraId="7943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continue"/>
            <w:shd w:val="clear" w:color="000000" w:fill="FFFFFF"/>
            <w:noWrap/>
            <w:vAlign w:val="center"/>
          </w:tcPr>
          <w:p w14:paraId="7B0FCDFF">
            <w:pPr>
              <w:widowControl/>
              <w:spacing w:line="288" w:lineRule="auto"/>
              <w:jc w:val="center"/>
              <w:rPr>
                <w:rFonts w:ascii="宋体" w:hAnsi="宋体" w:cs="宋体"/>
                <w:kern w:val="0"/>
                <w:szCs w:val="21"/>
                <w:highlight w:val="none"/>
              </w:rPr>
            </w:pPr>
          </w:p>
        </w:tc>
        <w:tc>
          <w:tcPr>
            <w:tcW w:w="1790" w:type="dxa"/>
            <w:vMerge w:val="continue"/>
            <w:noWrap/>
            <w:vAlign w:val="center"/>
          </w:tcPr>
          <w:p w14:paraId="3EE18AD8">
            <w:pPr>
              <w:widowControl/>
              <w:spacing w:line="288" w:lineRule="auto"/>
              <w:jc w:val="center"/>
              <w:rPr>
                <w:rFonts w:ascii="宋体" w:hAnsi="宋体" w:cs="宋体"/>
                <w:kern w:val="0"/>
                <w:szCs w:val="21"/>
                <w:highlight w:val="none"/>
              </w:rPr>
            </w:pPr>
          </w:p>
        </w:tc>
        <w:tc>
          <w:tcPr>
            <w:tcW w:w="4547" w:type="dxa"/>
            <w:noWrap/>
            <w:vAlign w:val="center"/>
          </w:tcPr>
          <w:p w14:paraId="1A91BE69">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喷墨打印机：EPSONM101、EPSONL303等</w:t>
            </w:r>
          </w:p>
        </w:tc>
        <w:tc>
          <w:tcPr>
            <w:tcW w:w="889" w:type="dxa"/>
            <w:noWrap/>
            <w:vAlign w:val="center"/>
          </w:tcPr>
          <w:p w14:paraId="2EA369FD">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20</w:t>
            </w:r>
          </w:p>
        </w:tc>
      </w:tr>
      <w:tr w14:paraId="67A8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1070" w:type="dxa"/>
            <w:vMerge w:val="continue"/>
            <w:shd w:val="clear" w:color="000000" w:fill="FFFFFF"/>
            <w:noWrap/>
            <w:vAlign w:val="center"/>
          </w:tcPr>
          <w:p w14:paraId="202070E1">
            <w:pPr>
              <w:widowControl/>
              <w:spacing w:line="288" w:lineRule="auto"/>
              <w:jc w:val="center"/>
              <w:rPr>
                <w:rFonts w:ascii="宋体" w:hAnsi="宋体" w:cs="宋体"/>
                <w:kern w:val="0"/>
                <w:szCs w:val="21"/>
                <w:highlight w:val="none"/>
              </w:rPr>
            </w:pPr>
          </w:p>
        </w:tc>
        <w:tc>
          <w:tcPr>
            <w:tcW w:w="1790" w:type="dxa"/>
            <w:vMerge w:val="continue"/>
            <w:noWrap/>
            <w:vAlign w:val="center"/>
          </w:tcPr>
          <w:p w14:paraId="0C57B888">
            <w:pPr>
              <w:widowControl/>
              <w:spacing w:line="288" w:lineRule="auto"/>
              <w:jc w:val="center"/>
              <w:rPr>
                <w:rFonts w:ascii="宋体" w:hAnsi="宋体" w:cs="宋体"/>
                <w:kern w:val="0"/>
                <w:szCs w:val="21"/>
                <w:highlight w:val="none"/>
              </w:rPr>
            </w:pPr>
          </w:p>
        </w:tc>
        <w:tc>
          <w:tcPr>
            <w:tcW w:w="4547" w:type="dxa"/>
            <w:noWrap/>
            <w:vAlign w:val="center"/>
          </w:tcPr>
          <w:p w14:paraId="69E45F56">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针式打印机：DS-2600等</w:t>
            </w:r>
          </w:p>
        </w:tc>
        <w:tc>
          <w:tcPr>
            <w:tcW w:w="889" w:type="dxa"/>
            <w:vMerge w:val="restart"/>
            <w:noWrap/>
            <w:vAlign w:val="center"/>
          </w:tcPr>
          <w:p w14:paraId="7EB57118">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5</w:t>
            </w:r>
          </w:p>
        </w:tc>
      </w:tr>
      <w:tr w14:paraId="1154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1070" w:type="dxa"/>
            <w:vMerge w:val="continue"/>
            <w:shd w:val="clear" w:color="000000" w:fill="FFFFFF"/>
            <w:noWrap/>
            <w:vAlign w:val="center"/>
          </w:tcPr>
          <w:p w14:paraId="1BCAEED8">
            <w:pPr>
              <w:widowControl/>
              <w:spacing w:line="288" w:lineRule="auto"/>
              <w:jc w:val="center"/>
              <w:rPr>
                <w:rFonts w:ascii="宋体" w:hAnsi="宋体" w:cs="宋体"/>
                <w:kern w:val="0"/>
                <w:szCs w:val="21"/>
                <w:highlight w:val="none"/>
              </w:rPr>
            </w:pPr>
          </w:p>
        </w:tc>
        <w:tc>
          <w:tcPr>
            <w:tcW w:w="1790" w:type="dxa"/>
            <w:vMerge w:val="continue"/>
            <w:noWrap/>
            <w:vAlign w:val="center"/>
          </w:tcPr>
          <w:p w14:paraId="31BF5510">
            <w:pPr>
              <w:widowControl/>
              <w:spacing w:line="288" w:lineRule="auto"/>
              <w:jc w:val="center"/>
              <w:rPr>
                <w:rFonts w:ascii="宋体" w:hAnsi="宋体" w:cs="宋体"/>
                <w:kern w:val="0"/>
                <w:szCs w:val="21"/>
                <w:highlight w:val="none"/>
              </w:rPr>
            </w:pPr>
          </w:p>
        </w:tc>
        <w:tc>
          <w:tcPr>
            <w:tcW w:w="4547" w:type="dxa"/>
            <w:noWrap/>
            <w:vAlign w:val="center"/>
          </w:tcPr>
          <w:p w14:paraId="6B95ED74">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条码打印机 ：DL-620等</w:t>
            </w:r>
          </w:p>
        </w:tc>
        <w:tc>
          <w:tcPr>
            <w:tcW w:w="889" w:type="dxa"/>
            <w:vMerge w:val="continue"/>
            <w:noWrap/>
            <w:vAlign w:val="center"/>
          </w:tcPr>
          <w:p w14:paraId="4D85BF80">
            <w:pPr>
              <w:widowControl/>
              <w:spacing w:line="288" w:lineRule="auto"/>
              <w:jc w:val="center"/>
              <w:rPr>
                <w:rFonts w:ascii="宋体" w:hAnsi="宋体" w:cs="宋体"/>
                <w:kern w:val="0"/>
                <w:szCs w:val="21"/>
                <w:highlight w:val="none"/>
              </w:rPr>
            </w:pPr>
          </w:p>
        </w:tc>
      </w:tr>
      <w:tr w14:paraId="34E2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296" w:type="dxa"/>
            <w:gridSpan w:val="4"/>
            <w:shd w:val="clear" w:color="000000" w:fill="A6A6A6"/>
            <w:noWrap/>
            <w:vAlign w:val="center"/>
          </w:tcPr>
          <w:p w14:paraId="4316DDFE">
            <w:pPr>
              <w:widowControl/>
              <w:spacing w:line="288" w:lineRule="auto"/>
              <w:jc w:val="left"/>
              <w:rPr>
                <w:rFonts w:ascii="宋体" w:hAnsi="宋体" w:cs="宋体"/>
                <w:kern w:val="0"/>
                <w:szCs w:val="21"/>
                <w:highlight w:val="none"/>
              </w:rPr>
            </w:pPr>
            <w:r>
              <w:rPr>
                <w:rFonts w:hint="eastAsia" w:ascii="宋体" w:hAnsi="宋体" w:cs="宋体"/>
                <w:b/>
                <w:bCs/>
                <w:kern w:val="0"/>
                <w:szCs w:val="21"/>
                <w:highlight w:val="none"/>
              </w:rPr>
              <w:t>五羊门诊部维护设备清单</w:t>
            </w:r>
          </w:p>
        </w:tc>
      </w:tr>
      <w:tr w14:paraId="1EF1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shd w:val="clear" w:color="000000" w:fill="FFFFFF"/>
            <w:noWrap/>
            <w:vAlign w:val="center"/>
          </w:tcPr>
          <w:p w14:paraId="349F6492">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790" w:type="dxa"/>
            <w:noWrap/>
            <w:vAlign w:val="center"/>
          </w:tcPr>
          <w:p w14:paraId="5F0FA18B">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个人计算机、显示器</w:t>
            </w:r>
          </w:p>
        </w:tc>
        <w:tc>
          <w:tcPr>
            <w:tcW w:w="4547" w:type="dxa"/>
            <w:noWrap/>
            <w:vAlign w:val="center"/>
          </w:tcPr>
          <w:p w14:paraId="7015D4F3">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HP、联想启天、联想扬天等</w:t>
            </w:r>
          </w:p>
        </w:tc>
        <w:tc>
          <w:tcPr>
            <w:tcW w:w="889" w:type="dxa"/>
            <w:noWrap/>
            <w:vAlign w:val="center"/>
          </w:tcPr>
          <w:p w14:paraId="0FB963F3">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lang w:val="en-US" w:eastAsia="zh-CN"/>
              </w:rPr>
              <w:t>18</w:t>
            </w:r>
          </w:p>
        </w:tc>
      </w:tr>
      <w:tr w14:paraId="4E72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restart"/>
            <w:shd w:val="clear" w:color="000000" w:fill="FFFFFF"/>
            <w:noWrap/>
            <w:vAlign w:val="center"/>
          </w:tcPr>
          <w:p w14:paraId="6EF5C9B3">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2</w:t>
            </w:r>
          </w:p>
        </w:tc>
        <w:tc>
          <w:tcPr>
            <w:tcW w:w="1790" w:type="dxa"/>
            <w:vMerge w:val="restart"/>
            <w:noWrap/>
            <w:vAlign w:val="center"/>
          </w:tcPr>
          <w:p w14:paraId="1733136E">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打印机</w:t>
            </w:r>
          </w:p>
        </w:tc>
        <w:tc>
          <w:tcPr>
            <w:tcW w:w="4547" w:type="dxa"/>
            <w:noWrap/>
            <w:vAlign w:val="center"/>
          </w:tcPr>
          <w:p w14:paraId="799B92C7">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激光打印机：HP1020、HP1106、LBPO913、LBP6018、HPM403等</w:t>
            </w:r>
          </w:p>
        </w:tc>
        <w:tc>
          <w:tcPr>
            <w:tcW w:w="889" w:type="dxa"/>
            <w:noWrap/>
            <w:vAlign w:val="center"/>
          </w:tcPr>
          <w:p w14:paraId="200D772E">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lang w:val="en-US" w:eastAsia="zh-CN"/>
              </w:rPr>
              <w:t>9</w:t>
            </w:r>
          </w:p>
        </w:tc>
      </w:tr>
      <w:tr w14:paraId="1941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70" w:type="dxa"/>
            <w:vMerge w:val="continue"/>
            <w:shd w:val="clear" w:color="000000" w:fill="FFFFFF"/>
            <w:noWrap/>
            <w:vAlign w:val="center"/>
          </w:tcPr>
          <w:p w14:paraId="77DA187E">
            <w:pPr>
              <w:widowControl/>
              <w:spacing w:line="288" w:lineRule="auto"/>
              <w:jc w:val="center"/>
              <w:rPr>
                <w:rFonts w:ascii="宋体" w:hAnsi="宋体" w:cs="宋体"/>
                <w:kern w:val="0"/>
                <w:szCs w:val="21"/>
                <w:highlight w:val="none"/>
              </w:rPr>
            </w:pPr>
          </w:p>
        </w:tc>
        <w:tc>
          <w:tcPr>
            <w:tcW w:w="1790" w:type="dxa"/>
            <w:vMerge w:val="continue"/>
            <w:noWrap/>
            <w:vAlign w:val="center"/>
          </w:tcPr>
          <w:p w14:paraId="34D28B12">
            <w:pPr>
              <w:widowControl/>
              <w:spacing w:line="288" w:lineRule="auto"/>
              <w:jc w:val="center"/>
              <w:rPr>
                <w:rFonts w:ascii="宋体" w:hAnsi="宋体" w:cs="宋体"/>
                <w:kern w:val="0"/>
                <w:szCs w:val="21"/>
                <w:highlight w:val="none"/>
              </w:rPr>
            </w:pPr>
          </w:p>
        </w:tc>
        <w:tc>
          <w:tcPr>
            <w:tcW w:w="4547" w:type="dxa"/>
            <w:noWrap/>
            <w:vAlign w:val="center"/>
          </w:tcPr>
          <w:p w14:paraId="675CEAE4">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喷墨打印机：EPSONM101.M105.EPSONL6178.MG2080</w:t>
            </w:r>
          </w:p>
        </w:tc>
        <w:tc>
          <w:tcPr>
            <w:tcW w:w="889" w:type="dxa"/>
            <w:noWrap/>
            <w:vAlign w:val="center"/>
          </w:tcPr>
          <w:p w14:paraId="309A015B">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4</w:t>
            </w:r>
          </w:p>
        </w:tc>
      </w:tr>
      <w:tr w14:paraId="6198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1070" w:type="dxa"/>
            <w:vMerge w:val="continue"/>
            <w:shd w:val="clear" w:color="000000" w:fill="FFFFFF"/>
            <w:noWrap/>
            <w:vAlign w:val="center"/>
          </w:tcPr>
          <w:p w14:paraId="2DC12403">
            <w:pPr>
              <w:widowControl/>
              <w:spacing w:line="288" w:lineRule="auto"/>
              <w:jc w:val="center"/>
              <w:rPr>
                <w:rFonts w:ascii="宋体" w:hAnsi="宋体" w:cs="宋体"/>
                <w:kern w:val="0"/>
                <w:szCs w:val="21"/>
                <w:highlight w:val="none"/>
              </w:rPr>
            </w:pPr>
          </w:p>
        </w:tc>
        <w:tc>
          <w:tcPr>
            <w:tcW w:w="1790" w:type="dxa"/>
            <w:vMerge w:val="continue"/>
            <w:noWrap/>
            <w:vAlign w:val="center"/>
          </w:tcPr>
          <w:p w14:paraId="12C94B33">
            <w:pPr>
              <w:widowControl/>
              <w:spacing w:line="288" w:lineRule="auto"/>
              <w:jc w:val="center"/>
              <w:rPr>
                <w:rFonts w:ascii="宋体" w:hAnsi="宋体" w:cs="宋体"/>
                <w:kern w:val="0"/>
                <w:szCs w:val="21"/>
                <w:highlight w:val="none"/>
              </w:rPr>
            </w:pPr>
          </w:p>
        </w:tc>
        <w:tc>
          <w:tcPr>
            <w:tcW w:w="4547" w:type="dxa"/>
            <w:noWrap/>
            <w:vAlign w:val="center"/>
          </w:tcPr>
          <w:p w14:paraId="69B3CA57">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针式打印机：DS-2600、DS-1000</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DS-1980、DS-320</w:t>
            </w:r>
          </w:p>
        </w:tc>
        <w:tc>
          <w:tcPr>
            <w:tcW w:w="889" w:type="dxa"/>
            <w:noWrap/>
            <w:vAlign w:val="center"/>
          </w:tcPr>
          <w:p w14:paraId="0697FC6F">
            <w:pPr>
              <w:widowControl/>
              <w:spacing w:line="288" w:lineRule="auto"/>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5</w:t>
            </w:r>
          </w:p>
        </w:tc>
      </w:tr>
      <w:tr w14:paraId="7990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1070" w:type="dxa"/>
            <w:vMerge w:val="continue"/>
            <w:shd w:val="clear" w:color="000000" w:fill="FFFFFF"/>
            <w:noWrap/>
            <w:vAlign w:val="center"/>
          </w:tcPr>
          <w:p w14:paraId="257BB755">
            <w:pPr>
              <w:widowControl/>
              <w:spacing w:line="288" w:lineRule="auto"/>
              <w:jc w:val="center"/>
              <w:rPr>
                <w:rFonts w:ascii="宋体" w:hAnsi="宋体" w:cs="宋体"/>
                <w:kern w:val="0"/>
                <w:szCs w:val="21"/>
                <w:highlight w:val="none"/>
              </w:rPr>
            </w:pPr>
          </w:p>
        </w:tc>
        <w:tc>
          <w:tcPr>
            <w:tcW w:w="1790" w:type="dxa"/>
            <w:vMerge w:val="continue"/>
            <w:noWrap/>
            <w:vAlign w:val="center"/>
          </w:tcPr>
          <w:p w14:paraId="796D9967">
            <w:pPr>
              <w:widowControl/>
              <w:spacing w:line="288" w:lineRule="auto"/>
              <w:jc w:val="center"/>
              <w:rPr>
                <w:rFonts w:ascii="宋体" w:hAnsi="宋体" w:cs="宋体"/>
                <w:kern w:val="0"/>
                <w:szCs w:val="21"/>
                <w:highlight w:val="none"/>
              </w:rPr>
            </w:pPr>
          </w:p>
        </w:tc>
        <w:tc>
          <w:tcPr>
            <w:tcW w:w="4547" w:type="dxa"/>
            <w:noWrap/>
            <w:vAlign w:val="center"/>
          </w:tcPr>
          <w:p w14:paraId="46E3928D">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条码打印机 ：DL-620等</w:t>
            </w:r>
          </w:p>
        </w:tc>
        <w:tc>
          <w:tcPr>
            <w:tcW w:w="889" w:type="dxa"/>
            <w:noWrap/>
            <w:vAlign w:val="center"/>
          </w:tcPr>
          <w:p w14:paraId="40CD5ED1">
            <w:pPr>
              <w:widowControl/>
              <w:spacing w:line="288" w:lineRule="auto"/>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w:t>
            </w:r>
          </w:p>
        </w:tc>
      </w:tr>
      <w:tr w14:paraId="7C7A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8296" w:type="dxa"/>
            <w:gridSpan w:val="4"/>
            <w:shd w:val="clear" w:color="000000" w:fill="A6A6A6"/>
            <w:noWrap/>
            <w:vAlign w:val="center"/>
          </w:tcPr>
          <w:p w14:paraId="445FEBB2">
            <w:pPr>
              <w:widowControl/>
              <w:spacing w:line="288" w:lineRule="auto"/>
              <w:jc w:val="left"/>
              <w:rPr>
                <w:rFonts w:ascii="宋体" w:hAnsi="宋体" w:cs="宋体"/>
                <w:b/>
                <w:bCs/>
                <w:kern w:val="0"/>
                <w:szCs w:val="21"/>
                <w:highlight w:val="none"/>
              </w:rPr>
            </w:pPr>
            <w:r>
              <w:rPr>
                <w:rFonts w:hint="eastAsia" w:ascii="宋体" w:hAnsi="宋体" w:cs="宋体"/>
                <w:b/>
                <w:bCs/>
                <w:kern w:val="0"/>
                <w:szCs w:val="21"/>
                <w:highlight w:val="none"/>
              </w:rPr>
              <w:t>天河院区维护设备清单</w:t>
            </w:r>
          </w:p>
        </w:tc>
      </w:tr>
      <w:tr w14:paraId="2003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1070" w:type="dxa"/>
            <w:shd w:val="clear" w:color="000000" w:fill="FFFFFF"/>
            <w:noWrap/>
            <w:vAlign w:val="center"/>
          </w:tcPr>
          <w:p w14:paraId="037EA183">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790" w:type="dxa"/>
            <w:noWrap/>
            <w:vAlign w:val="center"/>
          </w:tcPr>
          <w:p w14:paraId="4AB0F301">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个人计算机、显示器</w:t>
            </w:r>
          </w:p>
        </w:tc>
        <w:tc>
          <w:tcPr>
            <w:tcW w:w="4547" w:type="dxa"/>
            <w:noWrap/>
            <w:vAlign w:val="center"/>
          </w:tcPr>
          <w:p w14:paraId="1587BF82">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HP、联想</w:t>
            </w:r>
          </w:p>
        </w:tc>
        <w:tc>
          <w:tcPr>
            <w:tcW w:w="889" w:type="dxa"/>
            <w:noWrap/>
            <w:vAlign w:val="center"/>
          </w:tcPr>
          <w:p w14:paraId="1A13B677">
            <w:pPr>
              <w:widowControl/>
              <w:spacing w:line="288"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800</w:t>
            </w:r>
          </w:p>
        </w:tc>
      </w:tr>
      <w:tr w14:paraId="47DC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1070" w:type="dxa"/>
            <w:shd w:val="clear" w:color="000000" w:fill="FFFFFF"/>
            <w:noWrap/>
            <w:vAlign w:val="center"/>
          </w:tcPr>
          <w:p w14:paraId="2F220163">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790" w:type="dxa"/>
            <w:vMerge w:val="restart"/>
            <w:noWrap/>
            <w:vAlign w:val="center"/>
          </w:tcPr>
          <w:p w14:paraId="32F27D49">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打印机</w:t>
            </w:r>
          </w:p>
        </w:tc>
        <w:tc>
          <w:tcPr>
            <w:tcW w:w="4547" w:type="dxa"/>
            <w:noWrap/>
            <w:vAlign w:val="center"/>
          </w:tcPr>
          <w:p w14:paraId="3A5E3E16">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激光打印机：LBP6230DN、MF266DN</w:t>
            </w:r>
          </w:p>
        </w:tc>
        <w:tc>
          <w:tcPr>
            <w:tcW w:w="889" w:type="dxa"/>
            <w:noWrap/>
            <w:vAlign w:val="center"/>
          </w:tcPr>
          <w:p w14:paraId="5725378E">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lang w:val="en-US" w:eastAsia="zh-CN"/>
              </w:rPr>
              <w:t>190</w:t>
            </w:r>
          </w:p>
        </w:tc>
      </w:tr>
      <w:tr w14:paraId="71833264">
        <w:tblPrEx>
          <w:tblCellMar>
            <w:top w:w="0" w:type="dxa"/>
            <w:left w:w="57" w:type="dxa"/>
            <w:bottom w:w="0" w:type="dxa"/>
            <w:right w:w="57" w:type="dxa"/>
          </w:tblCellMar>
        </w:tblPrEx>
        <w:trPr>
          <w:trHeight w:val="465" w:hRule="atLeast"/>
        </w:trPr>
        <w:tc>
          <w:tcPr>
            <w:tcW w:w="1070" w:type="dxa"/>
            <w:shd w:val="clear" w:color="000000" w:fill="FFFFFF"/>
            <w:noWrap/>
            <w:vAlign w:val="center"/>
          </w:tcPr>
          <w:p w14:paraId="0716CEFD">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2</w:t>
            </w:r>
          </w:p>
        </w:tc>
        <w:tc>
          <w:tcPr>
            <w:tcW w:w="1790" w:type="dxa"/>
            <w:vMerge w:val="continue"/>
            <w:noWrap/>
            <w:vAlign w:val="center"/>
          </w:tcPr>
          <w:p w14:paraId="7D933919">
            <w:pPr>
              <w:widowControl/>
              <w:spacing w:line="288" w:lineRule="auto"/>
              <w:jc w:val="center"/>
              <w:rPr>
                <w:rFonts w:ascii="宋体" w:hAnsi="宋体" w:cs="宋体"/>
                <w:kern w:val="0"/>
                <w:szCs w:val="21"/>
                <w:highlight w:val="none"/>
              </w:rPr>
            </w:pPr>
          </w:p>
        </w:tc>
        <w:tc>
          <w:tcPr>
            <w:tcW w:w="4547" w:type="dxa"/>
            <w:noWrap/>
            <w:vAlign w:val="center"/>
          </w:tcPr>
          <w:p w14:paraId="5CA0E8AD">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喷墨打印机：EPSON M105、EPSON L6279</w:t>
            </w:r>
          </w:p>
        </w:tc>
        <w:tc>
          <w:tcPr>
            <w:tcW w:w="889" w:type="dxa"/>
            <w:noWrap/>
            <w:vAlign w:val="center"/>
          </w:tcPr>
          <w:p w14:paraId="5D56E328">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lang w:val="en-US" w:eastAsia="zh-CN"/>
              </w:rPr>
              <w:t>162</w:t>
            </w:r>
          </w:p>
        </w:tc>
      </w:tr>
      <w:tr w14:paraId="2BFA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1070" w:type="dxa"/>
            <w:shd w:val="clear" w:color="000000" w:fill="FFFFFF"/>
            <w:noWrap/>
            <w:vAlign w:val="center"/>
          </w:tcPr>
          <w:p w14:paraId="08CE5EA2">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3</w:t>
            </w:r>
          </w:p>
        </w:tc>
        <w:tc>
          <w:tcPr>
            <w:tcW w:w="1790" w:type="dxa"/>
            <w:vMerge w:val="continue"/>
            <w:noWrap/>
            <w:vAlign w:val="center"/>
          </w:tcPr>
          <w:p w14:paraId="3A28B3A7">
            <w:pPr>
              <w:widowControl/>
              <w:spacing w:line="288" w:lineRule="auto"/>
              <w:jc w:val="center"/>
              <w:rPr>
                <w:rFonts w:ascii="宋体" w:hAnsi="宋体" w:cs="宋体"/>
                <w:kern w:val="0"/>
                <w:szCs w:val="21"/>
                <w:highlight w:val="none"/>
              </w:rPr>
            </w:pPr>
          </w:p>
        </w:tc>
        <w:tc>
          <w:tcPr>
            <w:tcW w:w="4547" w:type="dxa"/>
            <w:noWrap/>
            <w:vAlign w:val="center"/>
          </w:tcPr>
          <w:p w14:paraId="66B3CABF">
            <w:pPr>
              <w:widowControl/>
              <w:spacing w:line="288"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针式打印机：DS3200、DS2600、DS1000</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DS-320、DS1100、LQ630K、LQ680K、</w:t>
            </w:r>
          </w:p>
        </w:tc>
        <w:tc>
          <w:tcPr>
            <w:tcW w:w="889" w:type="dxa"/>
            <w:noWrap/>
            <w:vAlign w:val="center"/>
          </w:tcPr>
          <w:p w14:paraId="3DCAEEC9">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lang w:val="en-US" w:eastAsia="zh-CN"/>
              </w:rPr>
              <w:t>31</w:t>
            </w:r>
          </w:p>
        </w:tc>
      </w:tr>
      <w:tr w14:paraId="459E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1070" w:type="dxa"/>
            <w:shd w:val="clear" w:color="000000" w:fill="FFFFFF"/>
            <w:noWrap/>
            <w:vAlign w:val="center"/>
          </w:tcPr>
          <w:p w14:paraId="0E9196B3">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4</w:t>
            </w:r>
          </w:p>
        </w:tc>
        <w:tc>
          <w:tcPr>
            <w:tcW w:w="1790" w:type="dxa"/>
            <w:vMerge w:val="continue"/>
            <w:noWrap/>
            <w:vAlign w:val="center"/>
          </w:tcPr>
          <w:p w14:paraId="48437EBD">
            <w:pPr>
              <w:widowControl/>
              <w:spacing w:line="288" w:lineRule="auto"/>
              <w:jc w:val="center"/>
              <w:rPr>
                <w:rFonts w:ascii="宋体" w:hAnsi="宋体" w:cs="宋体"/>
                <w:kern w:val="0"/>
                <w:szCs w:val="21"/>
                <w:highlight w:val="none"/>
              </w:rPr>
            </w:pPr>
          </w:p>
        </w:tc>
        <w:tc>
          <w:tcPr>
            <w:tcW w:w="4547" w:type="dxa"/>
            <w:noWrap/>
            <w:vAlign w:val="center"/>
          </w:tcPr>
          <w:p w14:paraId="43FEFF34">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条码打印机 ：DL-620</w:t>
            </w:r>
          </w:p>
        </w:tc>
        <w:tc>
          <w:tcPr>
            <w:tcW w:w="889" w:type="dxa"/>
            <w:noWrap/>
            <w:vAlign w:val="center"/>
          </w:tcPr>
          <w:p w14:paraId="117CD664">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lang w:val="en-US" w:eastAsia="zh-CN"/>
              </w:rPr>
              <w:t>63</w:t>
            </w:r>
          </w:p>
        </w:tc>
      </w:tr>
    </w:tbl>
    <w:p w14:paraId="04BFFA96">
      <w:pPr>
        <w:pStyle w:val="14"/>
        <w:spacing w:line="288" w:lineRule="auto"/>
        <w:ind w:left="373" w:firstLine="0" w:firstLineChars="0"/>
        <w:rPr>
          <w:rFonts w:ascii="宋体" w:hAnsi="宋体" w:cs="宋体"/>
          <w:b/>
          <w:sz w:val="21"/>
          <w:szCs w:val="21"/>
          <w:highlight w:val="none"/>
          <w:lang w:bidi="en-US"/>
        </w:rPr>
      </w:pPr>
    </w:p>
    <w:p w14:paraId="14E30700">
      <w:pPr>
        <w:pStyle w:val="15"/>
        <w:tabs>
          <w:tab w:val="left" w:pos="3000"/>
        </w:tabs>
        <w:spacing w:line="288" w:lineRule="auto"/>
        <w:ind w:firstLine="422"/>
        <w:jc w:val="left"/>
        <w:rPr>
          <w:rFonts w:ascii="宋体" w:hAnsi="宋体" w:cs="宋体"/>
          <w:b/>
          <w:snapToGrid w:val="0"/>
          <w:szCs w:val="21"/>
          <w:highlight w:val="none"/>
        </w:rPr>
      </w:pPr>
      <w:r>
        <w:rPr>
          <w:rFonts w:hint="eastAsia" w:ascii="宋体" w:hAnsi="宋体" w:cs="宋体"/>
          <w:b/>
          <w:snapToGrid w:val="0"/>
          <w:szCs w:val="21"/>
          <w:highlight w:val="none"/>
        </w:rPr>
        <w:t>2、基础软件维护内容</w:t>
      </w:r>
      <w:r>
        <w:rPr>
          <w:rFonts w:hint="eastAsia" w:ascii="宋体" w:hAnsi="宋体" w:cs="宋体"/>
          <w:b/>
          <w:snapToGrid w:val="0"/>
          <w:szCs w:val="21"/>
          <w:highlight w:val="none"/>
        </w:rPr>
        <w:tab/>
      </w:r>
    </w:p>
    <w:p w14:paraId="5A0E0DD7">
      <w:pPr>
        <w:spacing w:line="288" w:lineRule="auto"/>
        <w:ind w:left="373"/>
        <w:rPr>
          <w:rFonts w:ascii="宋体" w:hAnsi="宋体" w:cs="宋体"/>
          <w:b/>
          <w:szCs w:val="21"/>
          <w:highlight w:val="none"/>
          <w:lang w:bidi="en-US"/>
        </w:rPr>
      </w:pPr>
      <w:r>
        <w:rPr>
          <w:rFonts w:hint="eastAsia" w:ascii="宋体" w:hAnsi="宋体" w:cs="宋体"/>
          <w:b/>
          <w:szCs w:val="21"/>
          <w:highlight w:val="none"/>
          <w:lang w:bidi="en-US"/>
        </w:rPr>
        <w:t>（1）3个院区和2个门诊部维护要求</w:t>
      </w:r>
    </w:p>
    <w:p w14:paraId="3F7181AC">
      <w:pPr>
        <w:spacing w:line="288" w:lineRule="auto"/>
        <w:ind w:right="210" w:rightChars="100" w:firstLine="542" w:firstLineChars="257"/>
        <w:rPr>
          <w:rFonts w:ascii="宋体" w:hAnsi="宋体" w:cs="宋体"/>
          <w:b/>
          <w:szCs w:val="21"/>
          <w:highlight w:val="none"/>
        </w:rPr>
      </w:pPr>
      <w:r>
        <w:rPr>
          <w:rFonts w:hint="eastAsia" w:ascii="宋体" w:hAnsi="宋体" w:cs="宋体"/>
          <w:b/>
          <w:szCs w:val="21"/>
          <w:highlight w:val="none"/>
        </w:rPr>
        <w:t>I、服务方式要求</w:t>
      </w:r>
    </w:p>
    <w:p w14:paraId="2AAAF135">
      <w:pPr>
        <w:spacing w:line="288" w:lineRule="auto"/>
        <w:ind w:left="210" w:leftChars="100" w:right="210" w:rightChars="100" w:firstLine="539" w:firstLineChars="257"/>
        <w:rPr>
          <w:rFonts w:ascii="宋体" w:hAnsi="宋体" w:cs="宋体"/>
          <w:szCs w:val="21"/>
          <w:highlight w:val="none"/>
        </w:rPr>
      </w:pPr>
      <w:r>
        <w:rPr>
          <w:rFonts w:hint="eastAsia" w:ascii="宋体" w:hAnsi="宋体" w:cs="宋体"/>
          <w:szCs w:val="21"/>
          <w:highlight w:val="none"/>
        </w:rPr>
        <w:t>服务方式包括：7×24小时热线支持、7×8小时现场支持。</w:t>
      </w:r>
    </w:p>
    <w:p w14:paraId="556FF79E">
      <w:pPr>
        <w:spacing w:line="288" w:lineRule="auto"/>
        <w:ind w:left="210" w:leftChars="100" w:right="210" w:rightChars="100" w:firstLine="539" w:firstLineChars="257"/>
        <w:rPr>
          <w:rFonts w:ascii="宋体" w:hAnsi="宋体" w:cs="宋体"/>
          <w:szCs w:val="21"/>
          <w:highlight w:val="none"/>
        </w:rPr>
      </w:pPr>
      <w:r>
        <w:rPr>
          <w:rFonts w:hint="eastAsia" w:ascii="宋体" w:hAnsi="宋体" w:cs="宋体"/>
          <w:szCs w:val="21"/>
          <w:highlight w:val="none"/>
        </w:rPr>
        <w:t>服务内容：</w:t>
      </w:r>
    </w:p>
    <w:p w14:paraId="61CC50A1">
      <w:pPr>
        <w:spacing w:line="288" w:lineRule="auto"/>
        <w:ind w:left="210" w:leftChars="100" w:right="210" w:rightChars="100" w:firstLine="542" w:firstLineChars="257"/>
        <w:rPr>
          <w:rFonts w:ascii="宋体" w:hAnsi="宋体" w:cs="宋体"/>
          <w:b/>
          <w:szCs w:val="21"/>
          <w:highlight w:val="none"/>
        </w:rPr>
      </w:pPr>
      <w:r>
        <w:rPr>
          <w:rFonts w:hint="eastAsia" w:ascii="宋体" w:hAnsi="宋体" w:cs="宋体"/>
          <w:b/>
          <w:szCs w:val="21"/>
          <w:highlight w:val="none"/>
        </w:rPr>
        <w:t>A、日常维护运作（含系统运行状态监控及预警）</w:t>
      </w:r>
    </w:p>
    <w:p w14:paraId="6B6C3EA9">
      <w:pPr>
        <w:spacing w:line="288" w:lineRule="auto"/>
        <w:ind w:left="210" w:leftChars="100" w:right="210" w:rightChars="100" w:firstLine="539" w:firstLineChars="257"/>
        <w:rPr>
          <w:rFonts w:ascii="宋体" w:hAnsi="宋体" w:cs="宋体"/>
          <w:szCs w:val="21"/>
          <w:highlight w:val="none"/>
        </w:rPr>
      </w:pPr>
      <w:r>
        <w:rPr>
          <w:rFonts w:hint="eastAsia" w:ascii="宋体" w:hAnsi="宋体" w:cs="宋体"/>
          <w:szCs w:val="21"/>
          <w:highlight w:val="none"/>
        </w:rPr>
        <w:t>a)</w:t>
      </w:r>
      <w:r>
        <w:rPr>
          <w:rFonts w:hint="eastAsia" w:ascii="宋体" w:hAnsi="宋体" w:cs="宋体"/>
          <w:szCs w:val="21"/>
          <w:highlight w:val="none"/>
        </w:rPr>
        <w:tab/>
      </w:r>
      <w:r>
        <w:rPr>
          <w:rFonts w:hint="eastAsia" w:ascii="宋体" w:hAnsi="宋体" w:cs="宋体"/>
          <w:szCs w:val="21"/>
          <w:highlight w:val="none"/>
        </w:rPr>
        <w:t>定期巡检（周期：每周一次）。</w:t>
      </w:r>
    </w:p>
    <w:p w14:paraId="71857009">
      <w:pPr>
        <w:spacing w:line="288" w:lineRule="auto"/>
        <w:ind w:left="210" w:leftChars="100" w:right="210" w:rightChars="100" w:firstLine="539" w:firstLineChars="257"/>
        <w:rPr>
          <w:rFonts w:ascii="宋体" w:hAnsi="宋体" w:cs="宋体"/>
          <w:szCs w:val="21"/>
          <w:highlight w:val="none"/>
        </w:rPr>
      </w:pPr>
      <w:r>
        <w:rPr>
          <w:rFonts w:hint="eastAsia" w:ascii="宋体" w:hAnsi="宋体" w:cs="宋体"/>
          <w:szCs w:val="21"/>
          <w:highlight w:val="none"/>
        </w:rPr>
        <w:t>b)</w:t>
      </w:r>
      <w:r>
        <w:rPr>
          <w:rFonts w:hint="eastAsia" w:ascii="宋体" w:hAnsi="宋体" w:cs="宋体"/>
          <w:szCs w:val="21"/>
          <w:highlight w:val="none"/>
        </w:rPr>
        <w:tab/>
      </w:r>
      <w:r>
        <w:rPr>
          <w:rFonts w:hint="eastAsia" w:ascii="宋体" w:hAnsi="宋体" w:cs="宋体"/>
          <w:szCs w:val="21"/>
          <w:highlight w:val="none"/>
        </w:rPr>
        <w:t>负责被维护软件的资产及版本管理、定期补丁升级、日志检查分析、错误分析及统计。</w:t>
      </w:r>
    </w:p>
    <w:p w14:paraId="623D6A3A">
      <w:pPr>
        <w:spacing w:line="288" w:lineRule="auto"/>
        <w:ind w:left="210" w:leftChars="100" w:right="210" w:rightChars="100" w:firstLine="542" w:firstLineChars="257"/>
        <w:rPr>
          <w:rFonts w:ascii="宋体" w:hAnsi="宋体" w:cs="宋体"/>
          <w:b/>
          <w:szCs w:val="21"/>
          <w:highlight w:val="none"/>
        </w:rPr>
      </w:pPr>
      <w:r>
        <w:rPr>
          <w:rFonts w:hint="eastAsia" w:ascii="宋体" w:hAnsi="宋体" w:cs="宋体"/>
          <w:b/>
          <w:szCs w:val="21"/>
          <w:highlight w:val="none"/>
        </w:rPr>
        <w:t>B、故障检测及排除</w:t>
      </w:r>
    </w:p>
    <w:p w14:paraId="21A8F57A">
      <w:pPr>
        <w:spacing w:line="288" w:lineRule="auto"/>
        <w:ind w:left="210" w:leftChars="100" w:right="210" w:rightChars="100" w:firstLine="539" w:firstLineChars="257"/>
        <w:rPr>
          <w:rFonts w:ascii="宋体" w:hAnsi="宋体" w:cs="宋体"/>
          <w:szCs w:val="21"/>
          <w:highlight w:val="none"/>
        </w:rPr>
      </w:pPr>
      <w:r>
        <w:rPr>
          <w:rFonts w:hint="eastAsia" w:ascii="宋体" w:hAnsi="宋体" w:cs="宋体"/>
          <w:szCs w:val="21"/>
          <w:highlight w:val="none"/>
        </w:rPr>
        <w:t>a)</w:t>
      </w:r>
      <w:r>
        <w:rPr>
          <w:rFonts w:hint="eastAsia" w:ascii="宋体" w:hAnsi="宋体" w:cs="宋体"/>
          <w:szCs w:val="21"/>
          <w:highlight w:val="none"/>
        </w:rPr>
        <w:tab/>
      </w:r>
      <w:r>
        <w:rPr>
          <w:rFonts w:hint="eastAsia" w:ascii="宋体" w:hAnsi="宋体" w:cs="宋体"/>
          <w:szCs w:val="21"/>
          <w:highlight w:val="none"/>
        </w:rPr>
        <w:t>不影响业务正常开展的故障，在工作日内4个小时内解决；</w:t>
      </w:r>
    </w:p>
    <w:p w14:paraId="72941D7B">
      <w:pPr>
        <w:spacing w:line="288" w:lineRule="auto"/>
        <w:ind w:left="210" w:leftChars="100" w:right="210" w:rightChars="100" w:firstLine="539" w:firstLineChars="257"/>
        <w:rPr>
          <w:rFonts w:ascii="宋体" w:hAnsi="宋体" w:cs="宋体"/>
          <w:szCs w:val="21"/>
          <w:highlight w:val="none"/>
        </w:rPr>
      </w:pPr>
      <w:r>
        <w:rPr>
          <w:rFonts w:hint="eastAsia" w:ascii="宋体" w:hAnsi="宋体" w:cs="宋体"/>
          <w:szCs w:val="21"/>
          <w:highlight w:val="none"/>
        </w:rPr>
        <w:t>b)</w:t>
      </w:r>
      <w:r>
        <w:rPr>
          <w:rFonts w:hint="eastAsia" w:ascii="宋体" w:hAnsi="宋体" w:cs="宋体"/>
          <w:szCs w:val="21"/>
          <w:highlight w:val="none"/>
        </w:rPr>
        <w:tab/>
      </w:r>
      <w:r>
        <w:rPr>
          <w:rFonts w:hint="eastAsia" w:ascii="宋体" w:hAnsi="宋体" w:cs="宋体"/>
          <w:szCs w:val="21"/>
          <w:highlight w:val="none"/>
        </w:rPr>
        <w:t>影响到业务正常开展的故障，在工作日内2个小时内解决。</w:t>
      </w:r>
    </w:p>
    <w:p w14:paraId="29F3A3BE">
      <w:pPr>
        <w:spacing w:line="288" w:lineRule="auto"/>
        <w:ind w:right="210" w:firstLine="542" w:firstLineChars="257"/>
        <w:rPr>
          <w:rFonts w:ascii="宋体" w:hAnsi="宋体" w:cs="宋体"/>
          <w:b/>
          <w:szCs w:val="21"/>
          <w:highlight w:val="none"/>
        </w:rPr>
      </w:pPr>
      <w:r>
        <w:rPr>
          <w:rFonts w:hint="eastAsia" w:ascii="宋体" w:hAnsi="宋体" w:cs="宋体"/>
          <w:b/>
          <w:szCs w:val="21"/>
          <w:highlight w:val="none"/>
        </w:rPr>
        <w:t>II、运维服务内容</w:t>
      </w:r>
    </w:p>
    <w:p w14:paraId="206EF1CD">
      <w:pPr>
        <w:spacing w:line="288" w:lineRule="auto"/>
        <w:ind w:left="210" w:leftChars="100" w:right="210" w:rightChars="100" w:firstLine="539" w:firstLineChars="257"/>
        <w:rPr>
          <w:rFonts w:ascii="宋体" w:hAnsi="宋体" w:cs="宋体"/>
          <w:szCs w:val="21"/>
          <w:highlight w:val="none"/>
        </w:rPr>
      </w:pPr>
      <w:r>
        <w:rPr>
          <w:rFonts w:hint="eastAsia" w:ascii="宋体" w:hAnsi="宋体" w:cs="宋体"/>
          <w:szCs w:val="21"/>
          <w:highlight w:val="none"/>
        </w:rPr>
        <w:t>操作系统（桌面电脑）等的维护</w:t>
      </w:r>
    </w:p>
    <w:p w14:paraId="7FF48A5E">
      <w:pPr>
        <w:numPr>
          <w:ilvl w:val="0"/>
          <w:numId w:val="4"/>
        </w:numPr>
        <w:spacing w:line="288" w:lineRule="auto"/>
        <w:ind w:left="1447" w:leftChars="501" w:right="210" w:rightChars="100" w:hanging="395"/>
        <w:jc w:val="left"/>
        <w:rPr>
          <w:rFonts w:ascii="宋体" w:hAnsi="宋体" w:cs="宋体"/>
          <w:szCs w:val="21"/>
          <w:highlight w:val="none"/>
        </w:rPr>
      </w:pPr>
      <w:r>
        <w:rPr>
          <w:rFonts w:hint="eastAsia" w:ascii="宋体" w:hAnsi="宋体" w:cs="宋体"/>
          <w:szCs w:val="21"/>
          <w:highlight w:val="none"/>
        </w:rPr>
        <w:t>操作系统等软件升级、打补丁、系统数据备份、网络设置；</w:t>
      </w:r>
    </w:p>
    <w:p w14:paraId="02BCB2E5">
      <w:pPr>
        <w:spacing w:line="288" w:lineRule="auto"/>
        <w:ind w:left="210" w:leftChars="100" w:firstLine="420" w:firstLineChars="200"/>
        <w:rPr>
          <w:rFonts w:ascii="宋体" w:hAnsi="宋体" w:cs="宋体"/>
          <w:szCs w:val="21"/>
          <w:highlight w:val="none"/>
        </w:rPr>
      </w:pPr>
      <w:r>
        <w:rPr>
          <w:rFonts w:hint="eastAsia" w:ascii="宋体" w:hAnsi="宋体" w:cs="宋体"/>
          <w:szCs w:val="21"/>
          <w:highlight w:val="none"/>
        </w:rPr>
        <w:t>分析故障原因，并且协助启动相应预案，排除故障，提交维护报告。</w:t>
      </w:r>
    </w:p>
    <w:p w14:paraId="6369D440">
      <w:pPr>
        <w:spacing w:line="288" w:lineRule="auto"/>
        <w:ind w:left="373"/>
        <w:rPr>
          <w:rFonts w:ascii="宋体" w:hAnsi="宋体" w:cs="宋体"/>
          <w:b/>
          <w:szCs w:val="21"/>
          <w:highlight w:val="none"/>
          <w:lang w:bidi="en-US"/>
        </w:rPr>
      </w:pPr>
      <w:r>
        <w:rPr>
          <w:rFonts w:hint="eastAsia" w:ascii="宋体" w:hAnsi="宋体" w:cs="宋体"/>
          <w:b/>
          <w:szCs w:val="21"/>
          <w:highlight w:val="none"/>
          <w:lang w:bidi="en-US"/>
        </w:rPr>
        <w:t>（2）3个院区和2个门诊部维护系统清单</w:t>
      </w:r>
    </w:p>
    <w:tbl>
      <w:tblPr>
        <w:tblStyle w:val="10"/>
        <w:tblW w:w="8296" w:type="dxa"/>
        <w:jc w:val="center"/>
        <w:tblLayout w:type="fixed"/>
        <w:tblCellMar>
          <w:top w:w="0" w:type="dxa"/>
          <w:left w:w="57" w:type="dxa"/>
          <w:bottom w:w="0" w:type="dxa"/>
          <w:right w:w="57" w:type="dxa"/>
        </w:tblCellMar>
      </w:tblPr>
      <w:tblGrid>
        <w:gridCol w:w="900"/>
        <w:gridCol w:w="1622"/>
        <w:gridCol w:w="1800"/>
        <w:gridCol w:w="3974"/>
      </w:tblGrid>
      <w:tr w14:paraId="3693CC35">
        <w:tblPrEx>
          <w:tblCellMar>
            <w:top w:w="0" w:type="dxa"/>
            <w:left w:w="57" w:type="dxa"/>
            <w:bottom w:w="0" w:type="dxa"/>
            <w:right w:w="57" w:type="dxa"/>
          </w:tblCellMar>
        </w:tblPrEx>
        <w:trPr>
          <w:trHeight w:val="270" w:hRule="atLeast"/>
          <w:tblHeader/>
          <w:jc w:val="center"/>
        </w:trPr>
        <w:tc>
          <w:tcPr>
            <w:tcW w:w="900" w:type="dxa"/>
            <w:tcBorders>
              <w:top w:val="single" w:color="auto" w:sz="4" w:space="0"/>
              <w:left w:val="single" w:color="auto" w:sz="4" w:space="0"/>
              <w:bottom w:val="single" w:color="auto" w:sz="4" w:space="0"/>
              <w:right w:val="single" w:color="auto" w:sz="4" w:space="0"/>
            </w:tcBorders>
            <w:shd w:val="clear" w:color="auto" w:fill="A6A6A6"/>
            <w:noWrap/>
            <w:vAlign w:val="center"/>
          </w:tcPr>
          <w:p w14:paraId="04F3F6B0">
            <w:pPr>
              <w:widowControl/>
              <w:spacing w:line="288" w:lineRule="auto"/>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622" w:type="dxa"/>
            <w:tcBorders>
              <w:top w:val="single" w:color="auto" w:sz="4" w:space="0"/>
              <w:left w:val="nil"/>
              <w:bottom w:val="single" w:color="auto" w:sz="4" w:space="0"/>
              <w:right w:val="single" w:color="auto" w:sz="4" w:space="0"/>
            </w:tcBorders>
            <w:shd w:val="clear" w:color="auto" w:fill="A6A6A6"/>
            <w:noWrap/>
            <w:vAlign w:val="center"/>
          </w:tcPr>
          <w:p w14:paraId="0CE481E9">
            <w:pPr>
              <w:widowControl/>
              <w:spacing w:line="288" w:lineRule="auto"/>
              <w:jc w:val="center"/>
              <w:rPr>
                <w:rFonts w:ascii="宋体" w:hAnsi="宋体" w:cs="宋体"/>
                <w:b/>
                <w:bCs/>
                <w:kern w:val="0"/>
                <w:szCs w:val="21"/>
                <w:highlight w:val="none"/>
              </w:rPr>
            </w:pPr>
            <w:r>
              <w:rPr>
                <w:rFonts w:hint="eastAsia" w:ascii="宋体" w:hAnsi="宋体" w:cs="宋体"/>
                <w:b/>
                <w:bCs/>
                <w:kern w:val="0"/>
                <w:szCs w:val="21"/>
                <w:highlight w:val="none"/>
              </w:rPr>
              <w:t>软件系统名称</w:t>
            </w:r>
          </w:p>
        </w:tc>
        <w:tc>
          <w:tcPr>
            <w:tcW w:w="1800" w:type="dxa"/>
            <w:tcBorders>
              <w:top w:val="single" w:color="auto" w:sz="4" w:space="0"/>
              <w:left w:val="nil"/>
              <w:bottom w:val="single" w:color="auto" w:sz="4" w:space="0"/>
              <w:right w:val="single" w:color="auto" w:sz="4" w:space="0"/>
            </w:tcBorders>
            <w:shd w:val="clear" w:color="auto" w:fill="A6A6A6"/>
            <w:noWrap/>
            <w:vAlign w:val="center"/>
          </w:tcPr>
          <w:p w14:paraId="4F9CED01">
            <w:pPr>
              <w:widowControl/>
              <w:spacing w:line="288" w:lineRule="auto"/>
              <w:jc w:val="center"/>
              <w:rPr>
                <w:rFonts w:ascii="宋体" w:hAnsi="宋体" w:cs="宋体"/>
                <w:b/>
                <w:bCs/>
                <w:kern w:val="0"/>
                <w:szCs w:val="21"/>
                <w:highlight w:val="none"/>
              </w:rPr>
            </w:pPr>
            <w:r>
              <w:rPr>
                <w:rFonts w:hint="eastAsia" w:ascii="宋体" w:hAnsi="宋体" w:cs="宋体"/>
                <w:b/>
                <w:bCs/>
                <w:kern w:val="0"/>
                <w:szCs w:val="21"/>
                <w:highlight w:val="none"/>
              </w:rPr>
              <w:t>品牌</w:t>
            </w:r>
          </w:p>
        </w:tc>
        <w:tc>
          <w:tcPr>
            <w:tcW w:w="3974" w:type="dxa"/>
            <w:tcBorders>
              <w:top w:val="single" w:color="auto" w:sz="4" w:space="0"/>
              <w:left w:val="nil"/>
              <w:bottom w:val="single" w:color="auto" w:sz="4" w:space="0"/>
              <w:right w:val="single" w:color="auto" w:sz="4" w:space="0"/>
            </w:tcBorders>
            <w:shd w:val="clear" w:color="auto" w:fill="A6A6A6"/>
            <w:noWrap/>
            <w:vAlign w:val="center"/>
          </w:tcPr>
          <w:p w14:paraId="1397569C">
            <w:pPr>
              <w:widowControl/>
              <w:spacing w:line="288" w:lineRule="auto"/>
              <w:jc w:val="center"/>
              <w:rPr>
                <w:rFonts w:ascii="宋体" w:hAnsi="宋体" w:cs="宋体"/>
                <w:b/>
                <w:bCs/>
                <w:kern w:val="0"/>
                <w:szCs w:val="21"/>
                <w:highlight w:val="none"/>
              </w:rPr>
            </w:pPr>
            <w:r>
              <w:rPr>
                <w:rFonts w:hint="eastAsia" w:ascii="宋体" w:hAnsi="宋体" w:cs="宋体"/>
                <w:b/>
                <w:bCs/>
                <w:kern w:val="0"/>
                <w:szCs w:val="21"/>
                <w:highlight w:val="none"/>
              </w:rPr>
              <w:t>范围</w:t>
            </w:r>
          </w:p>
        </w:tc>
      </w:tr>
      <w:tr w14:paraId="4223AE26">
        <w:tblPrEx>
          <w:tblCellMar>
            <w:top w:w="0" w:type="dxa"/>
            <w:left w:w="57" w:type="dxa"/>
            <w:bottom w:w="0" w:type="dxa"/>
            <w:right w:w="57" w:type="dxa"/>
          </w:tblCellMar>
        </w:tblPrEx>
        <w:trPr>
          <w:trHeight w:val="270" w:hRule="atLeast"/>
          <w:tblHeader/>
          <w:jc w:val="center"/>
        </w:trPr>
        <w:tc>
          <w:tcPr>
            <w:tcW w:w="8296" w:type="dxa"/>
            <w:gridSpan w:val="4"/>
            <w:tcBorders>
              <w:top w:val="single" w:color="auto" w:sz="4" w:space="0"/>
              <w:left w:val="single" w:color="auto" w:sz="4" w:space="0"/>
              <w:bottom w:val="single" w:color="auto" w:sz="4" w:space="0"/>
              <w:right w:val="single" w:color="auto" w:sz="4" w:space="0"/>
            </w:tcBorders>
            <w:shd w:val="clear" w:color="auto" w:fill="A6A6A6"/>
            <w:noWrap/>
            <w:vAlign w:val="center"/>
          </w:tcPr>
          <w:p w14:paraId="5EC487CA">
            <w:pPr>
              <w:spacing w:line="288" w:lineRule="auto"/>
              <w:rPr>
                <w:rFonts w:ascii="宋体" w:hAnsi="宋体" w:cs="宋体"/>
                <w:szCs w:val="21"/>
                <w:highlight w:val="none"/>
              </w:rPr>
            </w:pPr>
          </w:p>
        </w:tc>
      </w:tr>
      <w:tr w14:paraId="6BA1FC75">
        <w:tblPrEx>
          <w:tblCellMar>
            <w:top w:w="0" w:type="dxa"/>
            <w:left w:w="57" w:type="dxa"/>
            <w:bottom w:w="0" w:type="dxa"/>
            <w:right w:w="57" w:type="dxa"/>
          </w:tblCellMar>
        </w:tblPrEx>
        <w:trPr>
          <w:trHeight w:val="270" w:hRule="atLeast"/>
          <w:tblHeader/>
          <w:jc w:val="center"/>
        </w:trPr>
        <w:tc>
          <w:tcPr>
            <w:tcW w:w="900" w:type="dxa"/>
            <w:tcBorders>
              <w:top w:val="nil"/>
              <w:left w:val="single" w:color="auto" w:sz="4" w:space="0"/>
              <w:bottom w:val="single" w:color="auto" w:sz="4" w:space="0"/>
              <w:right w:val="single" w:color="auto" w:sz="4" w:space="0"/>
            </w:tcBorders>
            <w:noWrap/>
            <w:vAlign w:val="bottom"/>
          </w:tcPr>
          <w:p w14:paraId="605BE31E">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622" w:type="dxa"/>
            <w:tcBorders>
              <w:top w:val="nil"/>
              <w:left w:val="nil"/>
              <w:bottom w:val="single" w:color="auto" w:sz="4" w:space="0"/>
              <w:right w:val="single" w:color="auto" w:sz="4" w:space="0"/>
            </w:tcBorders>
            <w:noWrap/>
            <w:vAlign w:val="center"/>
          </w:tcPr>
          <w:p w14:paraId="4641EE97">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操作系统</w:t>
            </w:r>
          </w:p>
        </w:tc>
        <w:tc>
          <w:tcPr>
            <w:tcW w:w="1800" w:type="dxa"/>
            <w:tcBorders>
              <w:top w:val="nil"/>
              <w:left w:val="nil"/>
              <w:bottom w:val="single" w:color="auto" w:sz="4" w:space="0"/>
              <w:right w:val="single" w:color="auto" w:sz="4" w:space="0"/>
            </w:tcBorders>
            <w:noWrap/>
            <w:vAlign w:val="center"/>
          </w:tcPr>
          <w:p w14:paraId="3300BD6A">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不限</w:t>
            </w:r>
          </w:p>
        </w:tc>
        <w:tc>
          <w:tcPr>
            <w:tcW w:w="3974" w:type="dxa"/>
            <w:tcBorders>
              <w:top w:val="nil"/>
              <w:left w:val="nil"/>
              <w:bottom w:val="single" w:color="auto" w:sz="4" w:space="0"/>
              <w:right w:val="single" w:color="auto" w:sz="4" w:space="0"/>
            </w:tcBorders>
            <w:noWrap/>
            <w:vAlign w:val="center"/>
          </w:tcPr>
          <w:p w14:paraId="49F98A61">
            <w:pPr>
              <w:widowControl/>
              <w:spacing w:line="288" w:lineRule="auto"/>
              <w:jc w:val="center"/>
              <w:rPr>
                <w:rFonts w:ascii="宋体" w:hAnsi="宋体" w:cs="宋体"/>
                <w:kern w:val="0"/>
                <w:szCs w:val="21"/>
                <w:highlight w:val="none"/>
              </w:rPr>
            </w:pPr>
            <w:r>
              <w:rPr>
                <w:rFonts w:hint="eastAsia" w:ascii="宋体" w:hAnsi="宋体" w:cs="宋体"/>
                <w:b/>
                <w:bCs/>
                <w:kern w:val="0"/>
                <w:szCs w:val="21"/>
                <w:highlight w:val="none"/>
              </w:rPr>
              <w:t>珠玑院区、同德院区、同德门诊部、五羊门诊部、天河院区、</w:t>
            </w:r>
          </w:p>
        </w:tc>
      </w:tr>
    </w:tbl>
    <w:p w14:paraId="7BDD14DD">
      <w:pPr>
        <w:widowControl/>
        <w:ind w:left="480"/>
        <w:rPr>
          <w:rFonts w:ascii="宋体" w:hAnsi="宋体" w:cs="宋体"/>
          <w:b/>
          <w:bCs/>
          <w:color w:val="000000"/>
          <w:kern w:val="0"/>
          <w:szCs w:val="21"/>
          <w:highlight w:val="none"/>
        </w:rPr>
      </w:pPr>
    </w:p>
    <w:p w14:paraId="485A3B4B">
      <w:pPr>
        <w:widowControl/>
        <w:ind w:left="480"/>
        <w:rPr>
          <w:rFonts w:ascii="宋体" w:hAnsi="宋体" w:cs="宋体"/>
          <w:kern w:val="0"/>
          <w:sz w:val="24"/>
          <w:highlight w:val="none"/>
        </w:rPr>
      </w:pPr>
      <w:r>
        <w:rPr>
          <w:rFonts w:hint="eastAsia" w:ascii="宋体" w:hAnsi="宋体" w:cs="宋体"/>
          <w:b/>
          <w:bCs/>
          <w:color w:val="000000"/>
          <w:kern w:val="0"/>
          <w:szCs w:val="21"/>
          <w:highlight w:val="none"/>
        </w:rPr>
        <w:t>3、基础硬件维护内容</w:t>
      </w:r>
    </w:p>
    <w:tbl>
      <w:tblPr>
        <w:tblStyle w:val="10"/>
        <w:tblW w:w="8373"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15" w:type="dxa"/>
          <w:left w:w="15" w:type="dxa"/>
          <w:bottom w:w="15" w:type="dxa"/>
          <w:right w:w="15" w:type="dxa"/>
        </w:tblCellMar>
      </w:tblPr>
      <w:tblGrid>
        <w:gridCol w:w="1065"/>
        <w:gridCol w:w="1830"/>
        <w:gridCol w:w="5478"/>
      </w:tblGrid>
      <w:tr w14:paraId="5071204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45" w:hRule="atLeast"/>
        </w:trPr>
        <w:tc>
          <w:tcPr>
            <w:tcW w:w="2895" w:type="dxa"/>
            <w:gridSpan w:val="2"/>
            <w:tcBorders>
              <w:tl2br w:val="nil"/>
              <w:tr2bl w:val="nil"/>
            </w:tcBorders>
            <w:shd w:val="clear" w:color="auto" w:fill="auto"/>
            <w:tcMar>
              <w:top w:w="60" w:type="dxa"/>
              <w:left w:w="60" w:type="dxa"/>
              <w:bottom w:w="45" w:type="dxa"/>
              <w:right w:w="60" w:type="dxa"/>
            </w:tcMar>
            <w:vAlign w:val="center"/>
          </w:tcPr>
          <w:p w14:paraId="72783756">
            <w:pPr>
              <w:widowControl/>
              <w:jc w:val="center"/>
              <w:rPr>
                <w:rFonts w:ascii="宋体" w:hAnsi="宋体" w:cs="宋体"/>
                <w:kern w:val="0"/>
                <w:sz w:val="24"/>
                <w:highlight w:val="none"/>
              </w:rPr>
            </w:pPr>
            <w:r>
              <w:rPr>
                <w:rFonts w:hint="eastAsia" w:ascii="宋体" w:hAnsi="宋体" w:cs="宋体"/>
                <w:b/>
                <w:bCs/>
                <w:color w:val="000000"/>
                <w:kern w:val="0"/>
                <w:szCs w:val="21"/>
                <w:highlight w:val="none"/>
              </w:rPr>
              <w:t>类   型</w:t>
            </w:r>
          </w:p>
        </w:tc>
        <w:tc>
          <w:tcPr>
            <w:tcW w:w="5478" w:type="dxa"/>
            <w:tcBorders>
              <w:tl2br w:val="nil"/>
              <w:tr2bl w:val="nil"/>
            </w:tcBorders>
            <w:shd w:val="clear" w:color="auto" w:fill="auto"/>
            <w:tcMar>
              <w:top w:w="60" w:type="dxa"/>
              <w:left w:w="60" w:type="dxa"/>
              <w:bottom w:w="45" w:type="dxa"/>
              <w:right w:w="60" w:type="dxa"/>
            </w:tcMar>
            <w:vAlign w:val="center"/>
          </w:tcPr>
          <w:p w14:paraId="52ECDD3B">
            <w:pPr>
              <w:widowControl/>
              <w:jc w:val="center"/>
              <w:rPr>
                <w:rFonts w:ascii="宋体" w:hAnsi="宋体" w:cs="宋体"/>
                <w:kern w:val="0"/>
                <w:sz w:val="24"/>
                <w:highlight w:val="none"/>
              </w:rPr>
            </w:pPr>
            <w:r>
              <w:rPr>
                <w:rFonts w:hint="eastAsia" w:ascii="宋体" w:hAnsi="宋体" w:cs="宋体"/>
                <w:b/>
                <w:bCs/>
                <w:color w:val="000000"/>
                <w:kern w:val="0"/>
                <w:szCs w:val="21"/>
                <w:highlight w:val="none"/>
              </w:rPr>
              <w:t>硬件免费保修内容</w:t>
            </w:r>
          </w:p>
        </w:tc>
      </w:tr>
      <w:tr w14:paraId="77CEA94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65" w:hRule="atLeast"/>
        </w:trPr>
        <w:tc>
          <w:tcPr>
            <w:tcW w:w="1065" w:type="dxa"/>
            <w:vMerge w:val="restart"/>
            <w:tcBorders>
              <w:tl2br w:val="nil"/>
              <w:tr2bl w:val="nil"/>
            </w:tcBorders>
            <w:shd w:val="clear" w:color="auto" w:fill="auto"/>
            <w:tcMar>
              <w:top w:w="60" w:type="dxa"/>
              <w:left w:w="60" w:type="dxa"/>
              <w:bottom w:w="45" w:type="dxa"/>
              <w:right w:w="60" w:type="dxa"/>
            </w:tcMar>
            <w:vAlign w:val="center"/>
          </w:tcPr>
          <w:p w14:paraId="2E3598A2">
            <w:pPr>
              <w:widowControl/>
              <w:jc w:val="center"/>
              <w:rPr>
                <w:rFonts w:ascii="宋体" w:hAnsi="宋体" w:cs="宋体"/>
                <w:kern w:val="0"/>
                <w:sz w:val="24"/>
                <w:highlight w:val="none"/>
              </w:rPr>
            </w:pPr>
            <w:r>
              <w:rPr>
                <w:rFonts w:hint="eastAsia" w:ascii="宋体" w:hAnsi="宋体" w:cs="宋体"/>
                <w:color w:val="000000"/>
                <w:kern w:val="0"/>
                <w:szCs w:val="21"/>
                <w:highlight w:val="none"/>
              </w:rPr>
              <w:t>电脑</w:t>
            </w:r>
          </w:p>
        </w:tc>
        <w:tc>
          <w:tcPr>
            <w:tcW w:w="1830" w:type="dxa"/>
            <w:tcBorders>
              <w:tl2br w:val="nil"/>
              <w:tr2bl w:val="nil"/>
            </w:tcBorders>
            <w:shd w:val="clear" w:color="auto" w:fill="auto"/>
            <w:tcMar>
              <w:top w:w="60" w:type="dxa"/>
              <w:left w:w="60" w:type="dxa"/>
              <w:bottom w:w="45" w:type="dxa"/>
              <w:right w:w="60" w:type="dxa"/>
            </w:tcMar>
            <w:vAlign w:val="center"/>
          </w:tcPr>
          <w:p w14:paraId="0BD039B1">
            <w:pPr>
              <w:widowControl/>
              <w:jc w:val="center"/>
              <w:rPr>
                <w:rFonts w:ascii="宋体" w:hAnsi="宋体" w:cs="宋体"/>
                <w:kern w:val="0"/>
                <w:sz w:val="24"/>
                <w:highlight w:val="none"/>
              </w:rPr>
            </w:pPr>
            <w:r>
              <w:rPr>
                <w:rFonts w:hint="eastAsia" w:ascii="宋体" w:hAnsi="宋体" w:cs="宋体"/>
                <w:color w:val="000000"/>
                <w:kern w:val="0"/>
                <w:szCs w:val="21"/>
                <w:highlight w:val="none"/>
              </w:rPr>
              <w:t>台式主机</w:t>
            </w:r>
          </w:p>
        </w:tc>
        <w:tc>
          <w:tcPr>
            <w:tcW w:w="5478" w:type="dxa"/>
            <w:tcBorders>
              <w:tl2br w:val="nil"/>
              <w:tr2bl w:val="nil"/>
            </w:tcBorders>
            <w:shd w:val="clear" w:color="auto" w:fill="auto"/>
            <w:tcMar>
              <w:top w:w="60" w:type="dxa"/>
              <w:left w:w="60" w:type="dxa"/>
              <w:bottom w:w="45" w:type="dxa"/>
              <w:right w:w="60" w:type="dxa"/>
            </w:tcMar>
            <w:vAlign w:val="center"/>
          </w:tcPr>
          <w:p w14:paraId="79959B62">
            <w:pPr>
              <w:widowControl/>
              <w:rPr>
                <w:rFonts w:ascii="宋体" w:hAnsi="宋体" w:cs="宋体"/>
                <w:kern w:val="0"/>
                <w:sz w:val="24"/>
                <w:highlight w:val="none"/>
              </w:rPr>
            </w:pPr>
            <w:r>
              <w:rPr>
                <w:rFonts w:hint="eastAsia" w:ascii="宋体" w:hAnsi="宋体" w:cs="宋体"/>
                <w:color w:val="000000"/>
                <w:kern w:val="0"/>
                <w:szCs w:val="21"/>
                <w:highlight w:val="none"/>
              </w:rPr>
              <w:t>主板、CPU、内存、硬盘、光驱、软驱、显卡、声卡、网卡、电源等。（不包连接贵重医疗设备的电脑及消耗品如键盘、鼠标）。</w:t>
            </w:r>
          </w:p>
        </w:tc>
      </w:tr>
      <w:tr w14:paraId="282F849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0" w:type="auto"/>
            <w:vMerge w:val="continue"/>
            <w:tcBorders>
              <w:tl2br w:val="nil"/>
              <w:tr2bl w:val="nil"/>
            </w:tcBorders>
            <w:vAlign w:val="center"/>
          </w:tcPr>
          <w:p w14:paraId="4F72CACD">
            <w:pPr>
              <w:widowControl/>
              <w:jc w:val="left"/>
              <w:rPr>
                <w:rFonts w:ascii="宋体" w:hAnsi="宋体" w:cs="宋体"/>
                <w:kern w:val="0"/>
                <w:sz w:val="24"/>
                <w:highlight w:val="none"/>
              </w:rPr>
            </w:pPr>
          </w:p>
        </w:tc>
        <w:tc>
          <w:tcPr>
            <w:tcW w:w="1830" w:type="dxa"/>
            <w:tcBorders>
              <w:tl2br w:val="nil"/>
              <w:tr2bl w:val="nil"/>
            </w:tcBorders>
            <w:shd w:val="clear" w:color="auto" w:fill="auto"/>
            <w:tcMar>
              <w:top w:w="60" w:type="dxa"/>
              <w:left w:w="60" w:type="dxa"/>
              <w:bottom w:w="45" w:type="dxa"/>
              <w:right w:w="60" w:type="dxa"/>
            </w:tcMar>
            <w:vAlign w:val="center"/>
          </w:tcPr>
          <w:p w14:paraId="4917B4E6">
            <w:pPr>
              <w:widowControl/>
              <w:jc w:val="center"/>
              <w:rPr>
                <w:rFonts w:ascii="宋体" w:hAnsi="宋体" w:cs="宋体"/>
                <w:kern w:val="0"/>
                <w:sz w:val="24"/>
                <w:highlight w:val="none"/>
              </w:rPr>
            </w:pPr>
            <w:r>
              <w:rPr>
                <w:rFonts w:hint="eastAsia" w:ascii="宋体" w:hAnsi="宋体" w:cs="宋体"/>
                <w:color w:val="000000"/>
                <w:kern w:val="0"/>
                <w:szCs w:val="21"/>
                <w:highlight w:val="none"/>
              </w:rPr>
              <w:t>显示器</w:t>
            </w:r>
          </w:p>
        </w:tc>
        <w:tc>
          <w:tcPr>
            <w:tcW w:w="5478" w:type="dxa"/>
            <w:tcBorders>
              <w:tl2br w:val="nil"/>
              <w:tr2bl w:val="nil"/>
            </w:tcBorders>
            <w:shd w:val="clear" w:color="auto" w:fill="auto"/>
            <w:tcMar>
              <w:top w:w="60" w:type="dxa"/>
              <w:left w:w="60" w:type="dxa"/>
              <w:bottom w:w="45" w:type="dxa"/>
              <w:right w:w="60" w:type="dxa"/>
            </w:tcMar>
            <w:vAlign w:val="center"/>
          </w:tcPr>
          <w:p w14:paraId="170EA7E4">
            <w:pPr>
              <w:widowControl/>
              <w:rPr>
                <w:rFonts w:ascii="宋体" w:hAnsi="宋体" w:cs="宋体"/>
                <w:kern w:val="0"/>
                <w:sz w:val="24"/>
                <w:highlight w:val="none"/>
              </w:rPr>
            </w:pPr>
            <w:r>
              <w:rPr>
                <w:rFonts w:hint="eastAsia" w:ascii="宋体" w:hAnsi="宋体" w:cs="宋体"/>
                <w:color w:val="000000"/>
                <w:kern w:val="0"/>
                <w:szCs w:val="21"/>
                <w:highlight w:val="none"/>
              </w:rPr>
              <w:t>高压包、行输出管、三基色放大管、IC、整流二极管、电源开关管、电源振荡IC、二次电源调整管、保险管、电容电阻、电感线圈、偏转线圈、液晶主板、液晶高压板、液晶灯管、液晶适配器等（不包液晶屏）。</w:t>
            </w:r>
          </w:p>
        </w:tc>
      </w:tr>
      <w:tr w14:paraId="65576F8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75" w:hRule="atLeast"/>
        </w:trPr>
        <w:tc>
          <w:tcPr>
            <w:tcW w:w="0" w:type="auto"/>
            <w:vMerge w:val="continue"/>
            <w:tcBorders>
              <w:tl2br w:val="nil"/>
              <w:tr2bl w:val="nil"/>
            </w:tcBorders>
            <w:vAlign w:val="center"/>
          </w:tcPr>
          <w:p w14:paraId="6E444361">
            <w:pPr>
              <w:widowControl/>
              <w:jc w:val="left"/>
              <w:rPr>
                <w:rFonts w:ascii="宋体" w:hAnsi="宋体" w:cs="宋体"/>
                <w:kern w:val="0"/>
                <w:sz w:val="24"/>
                <w:highlight w:val="none"/>
              </w:rPr>
            </w:pPr>
          </w:p>
        </w:tc>
        <w:tc>
          <w:tcPr>
            <w:tcW w:w="1830" w:type="dxa"/>
            <w:tcBorders>
              <w:tl2br w:val="nil"/>
              <w:tr2bl w:val="nil"/>
            </w:tcBorders>
            <w:shd w:val="clear" w:color="auto" w:fill="auto"/>
            <w:tcMar>
              <w:top w:w="60" w:type="dxa"/>
              <w:left w:w="60" w:type="dxa"/>
              <w:bottom w:w="45" w:type="dxa"/>
              <w:right w:w="60" w:type="dxa"/>
            </w:tcMar>
            <w:vAlign w:val="center"/>
          </w:tcPr>
          <w:p w14:paraId="37784029">
            <w:pPr>
              <w:widowControl/>
              <w:jc w:val="center"/>
              <w:rPr>
                <w:rFonts w:ascii="宋体" w:hAnsi="宋体" w:cs="宋体"/>
                <w:kern w:val="0"/>
                <w:sz w:val="24"/>
                <w:highlight w:val="none"/>
              </w:rPr>
            </w:pPr>
            <w:r>
              <w:rPr>
                <w:rFonts w:hint="eastAsia" w:ascii="宋体" w:hAnsi="宋体" w:cs="宋体"/>
                <w:color w:val="000000"/>
                <w:kern w:val="0"/>
                <w:szCs w:val="21"/>
                <w:highlight w:val="none"/>
              </w:rPr>
              <w:t>一体式电脑</w:t>
            </w:r>
          </w:p>
        </w:tc>
        <w:tc>
          <w:tcPr>
            <w:tcW w:w="5478" w:type="dxa"/>
            <w:tcBorders>
              <w:tl2br w:val="nil"/>
              <w:tr2bl w:val="nil"/>
            </w:tcBorders>
            <w:shd w:val="clear" w:color="auto" w:fill="auto"/>
            <w:tcMar>
              <w:top w:w="60" w:type="dxa"/>
              <w:left w:w="60" w:type="dxa"/>
              <w:bottom w:w="45" w:type="dxa"/>
              <w:right w:w="60" w:type="dxa"/>
            </w:tcMar>
            <w:vAlign w:val="center"/>
          </w:tcPr>
          <w:p w14:paraId="47D45C54">
            <w:pPr>
              <w:widowControl/>
              <w:rPr>
                <w:rFonts w:ascii="宋体" w:hAnsi="宋体" w:cs="宋体"/>
                <w:kern w:val="0"/>
                <w:sz w:val="24"/>
                <w:highlight w:val="none"/>
              </w:rPr>
            </w:pPr>
            <w:r>
              <w:rPr>
                <w:rFonts w:hint="eastAsia" w:ascii="宋体" w:hAnsi="宋体" w:cs="宋体"/>
                <w:color w:val="000000"/>
                <w:kern w:val="0"/>
                <w:szCs w:val="21"/>
                <w:highlight w:val="none"/>
              </w:rPr>
              <w:t>主板、CPU、内存、硬盘、光驱、散热器、电源、液晶屏等。（不包连接贵重医疗设备的电脑及消耗品如键盘、鼠标）。</w:t>
            </w:r>
          </w:p>
        </w:tc>
      </w:tr>
      <w:tr w14:paraId="7A95338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0" w:hRule="atLeast"/>
        </w:trPr>
        <w:tc>
          <w:tcPr>
            <w:tcW w:w="0" w:type="auto"/>
            <w:vMerge w:val="continue"/>
            <w:tcBorders>
              <w:tl2br w:val="nil"/>
              <w:tr2bl w:val="nil"/>
            </w:tcBorders>
            <w:vAlign w:val="center"/>
          </w:tcPr>
          <w:p w14:paraId="47A6B7FD">
            <w:pPr>
              <w:widowControl/>
              <w:jc w:val="left"/>
              <w:rPr>
                <w:rFonts w:ascii="宋体" w:hAnsi="宋体" w:cs="宋体"/>
                <w:kern w:val="0"/>
                <w:sz w:val="24"/>
                <w:highlight w:val="none"/>
              </w:rPr>
            </w:pPr>
          </w:p>
        </w:tc>
        <w:tc>
          <w:tcPr>
            <w:tcW w:w="1830" w:type="dxa"/>
            <w:tcBorders>
              <w:tl2br w:val="nil"/>
              <w:tr2bl w:val="nil"/>
            </w:tcBorders>
            <w:shd w:val="clear" w:color="auto" w:fill="auto"/>
            <w:tcMar>
              <w:top w:w="60" w:type="dxa"/>
              <w:left w:w="60" w:type="dxa"/>
              <w:bottom w:w="45" w:type="dxa"/>
              <w:right w:w="60" w:type="dxa"/>
            </w:tcMar>
            <w:vAlign w:val="center"/>
          </w:tcPr>
          <w:p w14:paraId="7AF0FC75">
            <w:pPr>
              <w:widowControl/>
              <w:jc w:val="center"/>
              <w:rPr>
                <w:rFonts w:ascii="宋体" w:hAnsi="宋体" w:cs="宋体"/>
                <w:kern w:val="0"/>
                <w:sz w:val="24"/>
                <w:highlight w:val="none"/>
              </w:rPr>
            </w:pPr>
            <w:r>
              <w:rPr>
                <w:rFonts w:hint="eastAsia" w:ascii="宋体" w:hAnsi="宋体" w:cs="宋体"/>
                <w:color w:val="000000"/>
                <w:kern w:val="0"/>
                <w:szCs w:val="21"/>
                <w:highlight w:val="none"/>
              </w:rPr>
              <w:t>触摸一体机</w:t>
            </w:r>
          </w:p>
        </w:tc>
        <w:tc>
          <w:tcPr>
            <w:tcW w:w="5478" w:type="dxa"/>
            <w:tcBorders>
              <w:tl2br w:val="nil"/>
              <w:tr2bl w:val="nil"/>
            </w:tcBorders>
            <w:shd w:val="clear" w:color="auto" w:fill="auto"/>
            <w:tcMar>
              <w:top w:w="60" w:type="dxa"/>
              <w:left w:w="60" w:type="dxa"/>
              <w:bottom w:w="45" w:type="dxa"/>
              <w:right w:w="60" w:type="dxa"/>
            </w:tcMar>
            <w:vAlign w:val="center"/>
          </w:tcPr>
          <w:p w14:paraId="22B751EC">
            <w:pPr>
              <w:widowControl/>
              <w:rPr>
                <w:rFonts w:ascii="宋体" w:hAnsi="宋体" w:cs="宋体"/>
                <w:kern w:val="0"/>
                <w:sz w:val="24"/>
                <w:highlight w:val="none"/>
              </w:rPr>
            </w:pPr>
            <w:r>
              <w:rPr>
                <w:rFonts w:hint="eastAsia" w:ascii="宋体" w:hAnsi="宋体" w:cs="宋体"/>
                <w:color w:val="000000"/>
                <w:kern w:val="0"/>
                <w:szCs w:val="21"/>
                <w:highlight w:val="none"/>
              </w:rPr>
              <w:t>只包含电脑主机如主板、CPU、内存、硬盘、光驱、电源、风扇等。（不包其他特殊设备如触摸屏、外围设备及消耗品键盘、鼠标）。</w:t>
            </w:r>
          </w:p>
        </w:tc>
      </w:tr>
      <w:tr w14:paraId="6C8AA70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390" w:hRule="atLeast"/>
        </w:trPr>
        <w:tc>
          <w:tcPr>
            <w:tcW w:w="1065" w:type="dxa"/>
            <w:vMerge w:val="restart"/>
            <w:tcBorders>
              <w:tl2br w:val="nil"/>
              <w:tr2bl w:val="nil"/>
            </w:tcBorders>
            <w:vAlign w:val="center"/>
          </w:tcPr>
          <w:p w14:paraId="25C2EB3C">
            <w:pPr>
              <w:widowControl/>
              <w:jc w:val="center"/>
              <w:rPr>
                <w:rFonts w:ascii="宋体" w:hAnsi="宋体" w:cs="宋体"/>
                <w:kern w:val="0"/>
                <w:sz w:val="24"/>
                <w:highlight w:val="none"/>
              </w:rPr>
            </w:pPr>
            <w:r>
              <w:rPr>
                <w:rFonts w:hint="eastAsia" w:ascii="宋体" w:hAnsi="宋体" w:cs="宋体"/>
                <w:kern w:val="0"/>
                <w:sz w:val="24"/>
                <w:highlight w:val="none"/>
              </w:rPr>
              <w:t>打印机</w:t>
            </w:r>
          </w:p>
        </w:tc>
        <w:tc>
          <w:tcPr>
            <w:tcW w:w="1830" w:type="dxa"/>
            <w:tcBorders>
              <w:tl2br w:val="nil"/>
              <w:tr2bl w:val="nil"/>
            </w:tcBorders>
            <w:shd w:val="clear" w:color="auto" w:fill="auto"/>
            <w:tcMar>
              <w:top w:w="60" w:type="dxa"/>
              <w:left w:w="60" w:type="dxa"/>
              <w:bottom w:w="45" w:type="dxa"/>
              <w:right w:w="60" w:type="dxa"/>
            </w:tcMar>
            <w:vAlign w:val="center"/>
          </w:tcPr>
          <w:p w14:paraId="01CC1C69">
            <w:pPr>
              <w:tabs>
                <w:tab w:val="left" w:pos="2198"/>
              </w:tabs>
              <w:spacing w:line="288" w:lineRule="auto"/>
              <w:jc w:val="center"/>
              <w:rPr>
                <w:rFonts w:ascii="宋体" w:hAnsi="宋体" w:eastAsiaTheme="minorEastAsia" w:cstheme="minorBidi"/>
                <w:bCs/>
                <w:szCs w:val="22"/>
                <w:highlight w:val="none"/>
              </w:rPr>
            </w:pPr>
            <w:r>
              <w:rPr>
                <w:rFonts w:hint="eastAsia" w:ascii="宋体" w:hAnsi="宋体"/>
                <w:bCs/>
                <w:highlight w:val="none"/>
              </w:rPr>
              <w:t>激光打印机</w:t>
            </w:r>
          </w:p>
        </w:tc>
        <w:tc>
          <w:tcPr>
            <w:tcW w:w="5478" w:type="dxa"/>
            <w:tcBorders>
              <w:tl2br w:val="nil"/>
              <w:tr2bl w:val="nil"/>
            </w:tcBorders>
            <w:shd w:val="clear" w:color="auto" w:fill="auto"/>
            <w:tcMar>
              <w:top w:w="60" w:type="dxa"/>
              <w:left w:w="60" w:type="dxa"/>
              <w:bottom w:w="45" w:type="dxa"/>
              <w:right w:w="60" w:type="dxa"/>
            </w:tcMar>
            <w:vAlign w:val="center"/>
          </w:tcPr>
          <w:p w14:paraId="493680EE">
            <w:pPr>
              <w:tabs>
                <w:tab w:val="left" w:pos="2198"/>
              </w:tabs>
              <w:spacing w:line="288" w:lineRule="auto"/>
              <w:rPr>
                <w:rFonts w:ascii="宋体" w:hAnsi="宋体" w:eastAsiaTheme="minorEastAsia" w:cstheme="minorBidi"/>
                <w:szCs w:val="22"/>
                <w:highlight w:val="none"/>
              </w:rPr>
            </w:pPr>
            <w:r>
              <w:rPr>
                <w:rFonts w:hint="eastAsia" w:ascii="宋体" w:hAnsi="宋体"/>
                <w:highlight w:val="none"/>
              </w:rPr>
              <w:t>主板、机架、电源板、齿轮、主电机、附电机、按键、纸盒、激光发生器、加热芯、定影灯、分离器、搓纸轮、进纸传感器、出纸传感器、进出纸主附轮。（不包</w:t>
            </w:r>
            <w:r>
              <w:rPr>
                <w:rFonts w:hint="eastAsia" w:ascii="宋体" w:hAnsi="宋体"/>
                <w:bCs/>
                <w:highlight w:val="none"/>
              </w:rPr>
              <w:t>贵重</w:t>
            </w:r>
            <w:r>
              <w:rPr>
                <w:rFonts w:hint="eastAsia" w:ascii="宋体" w:hAnsi="宋体"/>
                <w:highlight w:val="none"/>
              </w:rPr>
              <w:t>A3激光打印机）。</w:t>
            </w:r>
          </w:p>
        </w:tc>
      </w:tr>
      <w:tr w14:paraId="246FE16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390" w:hRule="atLeast"/>
        </w:trPr>
        <w:tc>
          <w:tcPr>
            <w:tcW w:w="1065" w:type="dxa"/>
            <w:vMerge w:val="continue"/>
            <w:tcBorders>
              <w:tl2br w:val="nil"/>
              <w:tr2bl w:val="nil"/>
            </w:tcBorders>
            <w:vAlign w:val="center"/>
          </w:tcPr>
          <w:p w14:paraId="09FD5341">
            <w:pPr>
              <w:widowControl/>
              <w:jc w:val="center"/>
              <w:rPr>
                <w:rFonts w:ascii="宋体" w:hAnsi="宋体" w:cs="宋体"/>
                <w:kern w:val="0"/>
                <w:sz w:val="24"/>
                <w:highlight w:val="none"/>
              </w:rPr>
            </w:pPr>
          </w:p>
        </w:tc>
        <w:tc>
          <w:tcPr>
            <w:tcW w:w="1830" w:type="dxa"/>
            <w:tcBorders>
              <w:tl2br w:val="nil"/>
              <w:tr2bl w:val="nil"/>
            </w:tcBorders>
            <w:shd w:val="clear" w:color="auto" w:fill="auto"/>
            <w:tcMar>
              <w:top w:w="60" w:type="dxa"/>
              <w:left w:w="60" w:type="dxa"/>
              <w:bottom w:w="45" w:type="dxa"/>
              <w:right w:w="60" w:type="dxa"/>
            </w:tcMar>
            <w:vAlign w:val="center"/>
          </w:tcPr>
          <w:p w14:paraId="4A527C16">
            <w:pPr>
              <w:tabs>
                <w:tab w:val="left" w:pos="2198"/>
              </w:tabs>
              <w:spacing w:line="288" w:lineRule="auto"/>
              <w:jc w:val="center"/>
              <w:rPr>
                <w:rFonts w:ascii="宋体" w:hAnsi="宋体" w:eastAsiaTheme="minorEastAsia" w:cstheme="minorBidi"/>
                <w:bCs/>
                <w:szCs w:val="22"/>
                <w:highlight w:val="none"/>
              </w:rPr>
            </w:pPr>
            <w:r>
              <w:rPr>
                <w:rFonts w:hint="eastAsia" w:ascii="宋体" w:hAnsi="宋体"/>
                <w:bCs/>
                <w:highlight w:val="none"/>
              </w:rPr>
              <w:t>喷墨打印机</w:t>
            </w:r>
          </w:p>
        </w:tc>
        <w:tc>
          <w:tcPr>
            <w:tcW w:w="5478" w:type="dxa"/>
            <w:tcBorders>
              <w:tl2br w:val="nil"/>
              <w:tr2bl w:val="nil"/>
            </w:tcBorders>
            <w:shd w:val="clear" w:color="auto" w:fill="auto"/>
            <w:tcMar>
              <w:top w:w="60" w:type="dxa"/>
              <w:left w:w="60" w:type="dxa"/>
              <w:bottom w:w="45" w:type="dxa"/>
              <w:right w:w="60" w:type="dxa"/>
            </w:tcMar>
            <w:vAlign w:val="center"/>
          </w:tcPr>
          <w:p w14:paraId="54E2CD9B">
            <w:pPr>
              <w:tabs>
                <w:tab w:val="left" w:pos="2198"/>
              </w:tabs>
              <w:spacing w:line="288" w:lineRule="auto"/>
              <w:rPr>
                <w:rFonts w:ascii="宋体" w:hAnsi="宋体" w:eastAsiaTheme="minorEastAsia" w:cstheme="minorBidi"/>
                <w:szCs w:val="22"/>
                <w:highlight w:val="none"/>
              </w:rPr>
            </w:pPr>
            <w:r>
              <w:rPr>
                <w:rFonts w:hint="eastAsia" w:ascii="宋体" w:hAnsi="宋体"/>
                <w:highlight w:val="none"/>
              </w:rPr>
              <w:t>附板、电源板、头缆、机架、齿轮、主电机、附电机、轮盘传感器（附轮）、出进纸主轴附轴、皮带、导轴、部分传感器、棉垫、字车、计数器、废墨填充器、泵及附件。（不包喷墨头）。</w:t>
            </w:r>
          </w:p>
        </w:tc>
      </w:tr>
      <w:tr w14:paraId="7E40D43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390" w:hRule="atLeast"/>
        </w:trPr>
        <w:tc>
          <w:tcPr>
            <w:tcW w:w="1065" w:type="dxa"/>
            <w:vMerge w:val="continue"/>
            <w:tcBorders>
              <w:tl2br w:val="nil"/>
              <w:tr2bl w:val="nil"/>
            </w:tcBorders>
            <w:vAlign w:val="center"/>
          </w:tcPr>
          <w:p w14:paraId="18636635">
            <w:pPr>
              <w:widowControl/>
              <w:jc w:val="center"/>
              <w:rPr>
                <w:rFonts w:ascii="宋体" w:hAnsi="宋体" w:cs="宋体"/>
                <w:kern w:val="0"/>
                <w:sz w:val="24"/>
                <w:highlight w:val="none"/>
              </w:rPr>
            </w:pPr>
          </w:p>
        </w:tc>
        <w:tc>
          <w:tcPr>
            <w:tcW w:w="1830" w:type="dxa"/>
            <w:tcBorders>
              <w:tl2br w:val="nil"/>
              <w:tr2bl w:val="nil"/>
            </w:tcBorders>
            <w:shd w:val="clear" w:color="auto" w:fill="auto"/>
            <w:tcMar>
              <w:top w:w="60" w:type="dxa"/>
              <w:left w:w="60" w:type="dxa"/>
              <w:bottom w:w="45" w:type="dxa"/>
              <w:right w:w="60" w:type="dxa"/>
            </w:tcMar>
            <w:vAlign w:val="center"/>
          </w:tcPr>
          <w:p w14:paraId="1AF83D59">
            <w:pPr>
              <w:tabs>
                <w:tab w:val="left" w:pos="2198"/>
              </w:tabs>
              <w:spacing w:line="288" w:lineRule="auto"/>
              <w:jc w:val="center"/>
              <w:rPr>
                <w:rFonts w:ascii="宋体" w:hAnsi="宋体" w:eastAsiaTheme="minorEastAsia" w:cstheme="minorBidi"/>
                <w:bCs/>
                <w:szCs w:val="22"/>
                <w:highlight w:val="none"/>
              </w:rPr>
            </w:pPr>
            <w:r>
              <w:rPr>
                <w:rFonts w:hint="eastAsia" w:ascii="宋体" w:hAnsi="宋体"/>
                <w:bCs/>
                <w:highlight w:val="none"/>
              </w:rPr>
              <w:t>针式打印机</w:t>
            </w:r>
          </w:p>
        </w:tc>
        <w:tc>
          <w:tcPr>
            <w:tcW w:w="5478" w:type="dxa"/>
            <w:tcBorders>
              <w:tl2br w:val="nil"/>
              <w:tr2bl w:val="nil"/>
            </w:tcBorders>
            <w:shd w:val="clear" w:color="auto" w:fill="auto"/>
            <w:tcMar>
              <w:top w:w="60" w:type="dxa"/>
              <w:left w:w="60" w:type="dxa"/>
              <w:bottom w:w="45" w:type="dxa"/>
              <w:right w:w="60" w:type="dxa"/>
            </w:tcMar>
            <w:vAlign w:val="center"/>
          </w:tcPr>
          <w:p w14:paraId="5463C597">
            <w:pPr>
              <w:tabs>
                <w:tab w:val="left" w:pos="2198"/>
              </w:tabs>
              <w:spacing w:line="288" w:lineRule="auto"/>
              <w:rPr>
                <w:rFonts w:ascii="宋体" w:hAnsi="宋体" w:eastAsiaTheme="minorEastAsia" w:cstheme="minorBidi"/>
                <w:szCs w:val="22"/>
                <w:highlight w:val="none"/>
              </w:rPr>
            </w:pPr>
            <w:r>
              <w:rPr>
                <w:rFonts w:hint="eastAsia" w:ascii="宋体" w:hAnsi="宋体"/>
                <w:highlight w:val="none"/>
              </w:rPr>
              <w:t>主机板、字车导轨、打印头支架、齿轮、指示灯、电机、卷纸轴滚筒、控制面板、卷轴旋扭、导纸器、拖纸器、过纸控制杆、打印头挡片。（不包打印头等）。</w:t>
            </w:r>
          </w:p>
        </w:tc>
      </w:tr>
      <w:tr w14:paraId="6CF1531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390" w:hRule="atLeast"/>
        </w:trPr>
        <w:tc>
          <w:tcPr>
            <w:tcW w:w="1065" w:type="dxa"/>
            <w:vMerge w:val="continue"/>
            <w:tcBorders>
              <w:tl2br w:val="nil"/>
              <w:tr2bl w:val="nil"/>
            </w:tcBorders>
            <w:vAlign w:val="center"/>
          </w:tcPr>
          <w:p w14:paraId="5A99CB18">
            <w:pPr>
              <w:widowControl/>
              <w:jc w:val="center"/>
              <w:rPr>
                <w:rFonts w:ascii="宋体" w:hAnsi="宋体" w:cs="宋体"/>
                <w:kern w:val="0"/>
                <w:sz w:val="24"/>
                <w:highlight w:val="none"/>
              </w:rPr>
            </w:pPr>
          </w:p>
        </w:tc>
        <w:tc>
          <w:tcPr>
            <w:tcW w:w="1830" w:type="dxa"/>
            <w:tcBorders>
              <w:tl2br w:val="nil"/>
              <w:tr2bl w:val="nil"/>
            </w:tcBorders>
            <w:shd w:val="clear" w:color="auto" w:fill="auto"/>
            <w:tcMar>
              <w:top w:w="60" w:type="dxa"/>
              <w:left w:w="60" w:type="dxa"/>
              <w:bottom w:w="45" w:type="dxa"/>
              <w:right w:w="60" w:type="dxa"/>
            </w:tcMar>
            <w:vAlign w:val="center"/>
          </w:tcPr>
          <w:p w14:paraId="1A0770F1">
            <w:pPr>
              <w:tabs>
                <w:tab w:val="left" w:pos="2198"/>
              </w:tabs>
              <w:spacing w:line="288" w:lineRule="auto"/>
              <w:jc w:val="center"/>
              <w:rPr>
                <w:rFonts w:ascii="宋体" w:hAnsi="宋体" w:eastAsiaTheme="minorEastAsia" w:cstheme="minorBidi"/>
                <w:bCs/>
                <w:szCs w:val="22"/>
                <w:highlight w:val="none"/>
              </w:rPr>
            </w:pPr>
            <w:r>
              <w:rPr>
                <w:rFonts w:hint="eastAsia" w:ascii="宋体" w:hAnsi="宋体"/>
                <w:bCs/>
                <w:highlight w:val="none"/>
              </w:rPr>
              <w:t>多功能一体机</w:t>
            </w:r>
          </w:p>
        </w:tc>
        <w:tc>
          <w:tcPr>
            <w:tcW w:w="5478" w:type="dxa"/>
            <w:tcBorders>
              <w:tl2br w:val="nil"/>
              <w:tr2bl w:val="nil"/>
            </w:tcBorders>
            <w:shd w:val="clear" w:color="auto" w:fill="auto"/>
            <w:tcMar>
              <w:top w:w="60" w:type="dxa"/>
              <w:left w:w="60" w:type="dxa"/>
              <w:bottom w:w="45" w:type="dxa"/>
              <w:right w:w="60" w:type="dxa"/>
            </w:tcMar>
            <w:vAlign w:val="center"/>
          </w:tcPr>
          <w:p w14:paraId="65934835">
            <w:pPr>
              <w:tabs>
                <w:tab w:val="left" w:pos="2198"/>
              </w:tabs>
              <w:spacing w:line="288" w:lineRule="auto"/>
              <w:rPr>
                <w:rFonts w:ascii="宋体" w:hAnsi="宋体" w:eastAsiaTheme="minorEastAsia" w:cstheme="minorBidi"/>
                <w:szCs w:val="22"/>
                <w:highlight w:val="none"/>
              </w:rPr>
            </w:pPr>
            <w:r>
              <w:rPr>
                <w:rFonts w:hint="eastAsia" w:ascii="宋体" w:hAnsi="宋体"/>
                <w:highlight w:val="none"/>
              </w:rPr>
              <w:t>主板、机架、齿轮、主附电机、原搞扫描器、送话器、键盘、纸盒、分离器、搓纸轮、进纸传感器、出纸传感器、进出纸主附轮、电源板。（不包消耗品如扫描头、硒鼓、碳粉、喷墨头、墨水、墨合等）。</w:t>
            </w:r>
          </w:p>
        </w:tc>
      </w:tr>
      <w:tr w14:paraId="79D67F7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491" w:hRule="atLeast"/>
        </w:trPr>
        <w:tc>
          <w:tcPr>
            <w:tcW w:w="1065" w:type="dxa"/>
            <w:tcBorders>
              <w:tl2br w:val="nil"/>
              <w:tr2bl w:val="nil"/>
            </w:tcBorders>
            <w:shd w:val="clear" w:color="auto" w:fill="auto"/>
            <w:tcMar>
              <w:top w:w="60" w:type="dxa"/>
              <w:left w:w="60" w:type="dxa"/>
              <w:bottom w:w="45" w:type="dxa"/>
              <w:right w:w="60" w:type="dxa"/>
            </w:tcMar>
            <w:vAlign w:val="center"/>
          </w:tcPr>
          <w:p w14:paraId="2279DED6">
            <w:pPr>
              <w:widowControl/>
              <w:jc w:val="center"/>
              <w:rPr>
                <w:rFonts w:ascii="宋体" w:hAnsi="宋体" w:cs="宋体"/>
                <w:kern w:val="0"/>
                <w:sz w:val="24"/>
                <w:highlight w:val="none"/>
              </w:rPr>
            </w:pPr>
            <w:r>
              <w:rPr>
                <w:rFonts w:hint="eastAsia" w:ascii="宋体" w:hAnsi="宋体" w:cs="宋体"/>
                <w:color w:val="000000"/>
                <w:kern w:val="0"/>
                <w:szCs w:val="21"/>
                <w:highlight w:val="none"/>
              </w:rPr>
              <w:t>其他外设</w:t>
            </w:r>
          </w:p>
        </w:tc>
        <w:tc>
          <w:tcPr>
            <w:tcW w:w="1830" w:type="dxa"/>
            <w:tcBorders>
              <w:tl2br w:val="nil"/>
              <w:tr2bl w:val="nil"/>
            </w:tcBorders>
            <w:shd w:val="clear" w:color="auto" w:fill="auto"/>
            <w:tcMar>
              <w:top w:w="60" w:type="dxa"/>
              <w:left w:w="60" w:type="dxa"/>
              <w:bottom w:w="45" w:type="dxa"/>
              <w:right w:w="60" w:type="dxa"/>
            </w:tcMar>
            <w:vAlign w:val="center"/>
          </w:tcPr>
          <w:p w14:paraId="70F42470">
            <w:pPr>
              <w:widowControl/>
              <w:jc w:val="center"/>
              <w:rPr>
                <w:rFonts w:ascii="宋体" w:hAnsi="宋体" w:cs="宋体"/>
                <w:kern w:val="0"/>
                <w:sz w:val="24"/>
                <w:highlight w:val="none"/>
              </w:rPr>
            </w:pPr>
            <w:r>
              <w:rPr>
                <w:rFonts w:hint="eastAsia" w:ascii="宋体" w:hAnsi="宋体" w:cs="宋体"/>
                <w:color w:val="000000"/>
                <w:kern w:val="0"/>
                <w:szCs w:val="21"/>
                <w:highlight w:val="none"/>
              </w:rPr>
              <w:t>其他未列设备</w:t>
            </w:r>
          </w:p>
        </w:tc>
        <w:tc>
          <w:tcPr>
            <w:tcW w:w="5478" w:type="dxa"/>
            <w:tcBorders>
              <w:tl2br w:val="nil"/>
              <w:tr2bl w:val="nil"/>
            </w:tcBorders>
            <w:shd w:val="clear" w:color="auto" w:fill="auto"/>
            <w:tcMar>
              <w:top w:w="60" w:type="dxa"/>
              <w:left w:w="60" w:type="dxa"/>
              <w:bottom w:w="45" w:type="dxa"/>
              <w:right w:w="60" w:type="dxa"/>
            </w:tcMar>
            <w:vAlign w:val="center"/>
          </w:tcPr>
          <w:p w14:paraId="774EA785">
            <w:pPr>
              <w:widowControl/>
              <w:rPr>
                <w:rFonts w:ascii="宋体" w:hAnsi="宋体" w:cs="宋体"/>
                <w:kern w:val="0"/>
                <w:sz w:val="24"/>
                <w:highlight w:val="none"/>
              </w:rPr>
            </w:pPr>
            <w:r>
              <w:rPr>
                <w:rFonts w:hint="eastAsia" w:ascii="宋体" w:hAnsi="宋体" w:cs="宋体"/>
                <w:color w:val="000000"/>
                <w:kern w:val="0"/>
                <w:szCs w:val="21"/>
                <w:highlight w:val="none"/>
              </w:rPr>
              <w:t>可协助维修维护服务，硬件维修费用另计，新增打印机耗材和合同范围外维修费用另计</w:t>
            </w:r>
          </w:p>
        </w:tc>
      </w:tr>
    </w:tbl>
    <w:p w14:paraId="28D84FC1">
      <w:pPr>
        <w:spacing w:before="0" w:after="0" w:line="288" w:lineRule="auto"/>
        <w:jc w:val="left"/>
        <w:outlineLvl w:val="9"/>
        <w:rPr>
          <w:rFonts w:ascii="宋体" w:hAnsi="宋体" w:cs="宋体"/>
          <w:sz w:val="21"/>
          <w:szCs w:val="21"/>
          <w:highlight w:val="none"/>
        </w:rPr>
      </w:pPr>
    </w:p>
    <w:p w14:paraId="21F96CDF">
      <w:pPr>
        <w:pStyle w:val="3"/>
        <w:spacing w:before="0" w:after="0" w:line="288" w:lineRule="auto"/>
        <w:jc w:val="left"/>
        <w:rPr>
          <w:rFonts w:ascii="宋体" w:hAnsi="宋体" w:cs="宋体"/>
          <w:sz w:val="21"/>
          <w:szCs w:val="21"/>
          <w:highlight w:val="none"/>
        </w:rPr>
      </w:pPr>
      <w:r>
        <w:rPr>
          <w:rFonts w:hint="eastAsia" w:ascii="宋体" w:hAnsi="宋体" w:cs="宋体"/>
          <w:sz w:val="21"/>
          <w:szCs w:val="21"/>
          <w:highlight w:val="none"/>
        </w:rPr>
        <w:t>五、运维服务工作要求</w:t>
      </w:r>
    </w:p>
    <w:p w14:paraId="0A6770D6">
      <w:pPr>
        <w:spacing w:line="288" w:lineRule="auto"/>
        <w:ind w:left="426"/>
        <w:jc w:val="left"/>
        <w:rPr>
          <w:rFonts w:ascii="宋体" w:hAnsi="宋体" w:cs="宋体"/>
          <w:b/>
          <w:snapToGrid w:val="0"/>
          <w:szCs w:val="21"/>
          <w:highlight w:val="none"/>
        </w:rPr>
      </w:pPr>
      <w:r>
        <w:rPr>
          <w:rFonts w:hint="eastAsia" w:ascii="宋体" w:hAnsi="宋体" w:cs="宋体"/>
          <w:b/>
          <w:snapToGrid w:val="0"/>
          <w:szCs w:val="21"/>
          <w:highlight w:val="none"/>
        </w:rPr>
        <w:t>1、服务方式</w:t>
      </w:r>
    </w:p>
    <w:p w14:paraId="3EA74C95">
      <w:pPr>
        <w:spacing w:line="288" w:lineRule="auto"/>
        <w:ind w:firstLine="422" w:firstLineChars="200"/>
        <w:rPr>
          <w:rFonts w:ascii="宋体" w:hAnsi="宋体" w:cs="宋体"/>
          <w:szCs w:val="21"/>
          <w:highlight w:val="none"/>
        </w:rPr>
      </w:pPr>
      <w:r>
        <w:rPr>
          <w:rFonts w:hint="eastAsia" w:ascii="宋体" w:hAnsi="宋体" w:cs="宋体"/>
          <w:b/>
          <w:szCs w:val="21"/>
          <w:highlight w:val="none"/>
          <w:lang w:bidi="en-US"/>
        </w:rPr>
        <w:t>（1）服务工作模式</w:t>
      </w:r>
    </w:p>
    <w:p w14:paraId="5C3291F0">
      <w:pPr>
        <w:spacing w:line="288" w:lineRule="auto"/>
        <w:ind w:right="210" w:rightChars="100" w:firstLine="420" w:firstLineChars="200"/>
        <w:rPr>
          <w:rFonts w:ascii="宋体" w:hAnsi="宋体" w:cs="宋体"/>
          <w:szCs w:val="21"/>
          <w:highlight w:val="none"/>
        </w:rPr>
      </w:pPr>
      <w:r>
        <w:rPr>
          <w:rFonts w:hint="eastAsia" w:ascii="宋体" w:hAnsi="宋体" w:cs="宋体"/>
          <w:szCs w:val="21"/>
          <w:highlight w:val="none"/>
        </w:rPr>
        <w:t>本项目采用驻场/机动混合服务方式。</w:t>
      </w:r>
    </w:p>
    <w:p w14:paraId="15CADED4">
      <w:pPr>
        <w:spacing w:line="288" w:lineRule="auto"/>
        <w:ind w:right="210" w:rightChars="100" w:firstLine="420" w:firstLineChars="200"/>
        <w:rPr>
          <w:rFonts w:ascii="宋体" w:hAnsi="宋体" w:cs="宋体"/>
          <w:szCs w:val="21"/>
          <w:highlight w:val="none"/>
        </w:rPr>
      </w:pPr>
      <w:r>
        <w:rPr>
          <w:rFonts w:hint="eastAsia" w:ascii="宋体" w:hAnsi="宋体" w:cs="宋体"/>
          <w:szCs w:val="21"/>
          <w:highlight w:val="none"/>
        </w:rPr>
        <w:t>驻场/机动混合服务模式是安排一线服务团队在广州医科大学附属中医医院办公地点进行驻场服务，二线服务团队通过服务台集中响应、派单服务，即可以满足服务响应时间的要求，又可以保障重大问题处理上的技术力量。</w:t>
      </w:r>
    </w:p>
    <w:p w14:paraId="4560CB0A">
      <w:pPr>
        <w:spacing w:line="288" w:lineRule="auto"/>
        <w:ind w:right="210" w:rightChars="100" w:firstLine="420" w:firstLineChars="200"/>
        <w:rPr>
          <w:rFonts w:ascii="宋体" w:hAnsi="宋体" w:cs="宋体"/>
          <w:szCs w:val="21"/>
          <w:highlight w:val="none"/>
        </w:rPr>
      </w:pPr>
      <w:r>
        <w:rPr>
          <w:rFonts w:hint="eastAsia" w:ascii="宋体" w:hAnsi="宋体" w:cs="宋体"/>
          <w:szCs w:val="21"/>
          <w:highlight w:val="none"/>
        </w:rPr>
        <w:t>本项目要求服务商派出6名服务工程师提供7*8的服务，并提供对所有的技术支持、服务请求、故障报修、技术咨询的单点专员联系，同时开展定期巡检。驻场人员的日常工作由驻场团队经理负责日常工作安排统筹，向广州医科大学附属中医医院计算机中心汇报，接受计算机中心的监督和领导。</w:t>
      </w:r>
    </w:p>
    <w:p w14:paraId="6B0E860C">
      <w:pPr>
        <w:spacing w:line="288" w:lineRule="auto"/>
        <w:ind w:right="210" w:rightChars="100" w:firstLine="420" w:firstLineChars="200"/>
        <w:rPr>
          <w:rFonts w:ascii="宋体" w:hAnsi="宋体" w:cs="宋体"/>
          <w:szCs w:val="21"/>
          <w:highlight w:val="none"/>
        </w:rPr>
      </w:pPr>
      <w:r>
        <w:rPr>
          <w:rFonts w:hint="eastAsia" w:ascii="宋体" w:hAnsi="宋体" w:cs="宋体"/>
          <w:szCs w:val="21"/>
          <w:highlight w:val="none"/>
        </w:rPr>
        <w:t>服务方式分为：热线服务、远程服务、现场服务、值班服务、巡检服务和应急服务等。</w:t>
      </w:r>
    </w:p>
    <w:p w14:paraId="7026E8BB">
      <w:pPr>
        <w:spacing w:line="288" w:lineRule="auto"/>
        <w:ind w:right="210" w:rightChars="100" w:firstLine="420" w:firstLineChars="200"/>
        <w:rPr>
          <w:rFonts w:ascii="宋体" w:hAnsi="宋体" w:cs="宋体"/>
          <w:szCs w:val="21"/>
          <w:highlight w:val="none"/>
        </w:rPr>
      </w:pPr>
      <w:r>
        <w:rPr>
          <w:rFonts w:hint="eastAsia" w:ascii="宋体" w:hAnsi="宋体" w:cs="宋体"/>
          <w:szCs w:val="21"/>
          <w:highlight w:val="none"/>
        </w:rPr>
        <w:t>要求供应商承诺：对所有的设备建立档案，记录设备使用情况、服务请求执行记录和维修备件替换情况等。需记录每个服务请求的响应时间、排除故障时间及用户评价，作为维护绩效评价的主要参考依据。</w:t>
      </w:r>
    </w:p>
    <w:p w14:paraId="115D9C52">
      <w:pPr>
        <w:spacing w:line="288" w:lineRule="auto"/>
        <w:ind w:right="210" w:rightChars="100" w:firstLine="422" w:firstLineChars="200"/>
        <w:rPr>
          <w:rFonts w:ascii="宋体" w:hAnsi="宋体" w:cs="宋体"/>
          <w:szCs w:val="21"/>
          <w:highlight w:val="none"/>
        </w:rPr>
      </w:pPr>
      <w:r>
        <w:rPr>
          <w:rFonts w:hint="eastAsia" w:ascii="宋体" w:hAnsi="宋体" w:cs="宋体"/>
          <w:b/>
          <w:szCs w:val="21"/>
          <w:highlight w:val="none"/>
          <w:lang w:bidi="en-US"/>
        </w:rPr>
        <w:t>（2）热线电话：</w:t>
      </w:r>
      <w:r>
        <w:rPr>
          <w:rFonts w:hint="eastAsia" w:ascii="宋体" w:hAnsi="宋体" w:cs="宋体"/>
          <w:szCs w:val="21"/>
          <w:highlight w:val="none"/>
        </w:rPr>
        <w:t>提供一个八座席的服务热线电话。</w:t>
      </w:r>
    </w:p>
    <w:p w14:paraId="2FE558A0">
      <w:pPr>
        <w:spacing w:line="288" w:lineRule="auto"/>
        <w:ind w:right="210" w:rightChars="100" w:firstLine="422" w:firstLineChars="200"/>
        <w:rPr>
          <w:rFonts w:ascii="宋体" w:hAnsi="宋体" w:cs="宋体"/>
          <w:szCs w:val="21"/>
          <w:highlight w:val="none"/>
        </w:rPr>
      </w:pPr>
      <w:r>
        <w:rPr>
          <w:rFonts w:hint="eastAsia" w:ascii="宋体" w:hAnsi="宋体" w:cs="宋体"/>
          <w:b/>
          <w:szCs w:val="21"/>
          <w:highlight w:val="none"/>
          <w:lang w:bidi="en-US"/>
        </w:rPr>
        <w:t>（3）现场驻场服务：</w:t>
      </w:r>
      <w:r>
        <w:rPr>
          <w:rFonts w:hint="eastAsia" w:ascii="宋体" w:hAnsi="宋体" w:cs="宋体"/>
          <w:szCs w:val="21"/>
          <w:highlight w:val="none"/>
        </w:rPr>
        <w:t>提供</w:t>
      </w:r>
      <w:r>
        <w:rPr>
          <w:rFonts w:hint="eastAsia" w:ascii="宋体" w:hAnsi="宋体" w:cs="宋体"/>
          <w:b/>
          <w:bCs/>
          <w:szCs w:val="21"/>
          <w:highlight w:val="none"/>
        </w:rPr>
        <w:t>7*8</w:t>
      </w:r>
      <w:r>
        <w:rPr>
          <w:rFonts w:hint="eastAsia" w:ascii="宋体" w:hAnsi="宋体" w:cs="宋体"/>
          <w:szCs w:val="21"/>
          <w:highlight w:val="none"/>
        </w:rPr>
        <w:t>小时（星期一至星期日，每天8小时，其中周一至周五安排6 人驻场服务，周六日节假日三个院区各安排1 人驻场服务）以及紧急情况的现场服务，并提供对所有技术支持、服务请求、故障报修、技术咨询的单点专员联系，同时加强系统的监控、巡检及管理。对所有问题的记录、分派、跟踪和管理、分析和报告。根据医院要求或在紧急响应情况下，需根据需要临时派驻工程师到现场服务。</w:t>
      </w:r>
    </w:p>
    <w:p w14:paraId="1A3FDF41">
      <w:pPr>
        <w:pStyle w:val="15"/>
        <w:spacing w:line="288" w:lineRule="auto"/>
        <w:ind w:right="-51" w:firstLine="422"/>
        <w:jc w:val="left"/>
        <w:rPr>
          <w:rFonts w:ascii="宋体" w:hAnsi="宋体" w:cs="宋体"/>
          <w:b/>
          <w:szCs w:val="21"/>
          <w:highlight w:val="none"/>
          <w:lang w:bidi="en-US"/>
        </w:rPr>
      </w:pPr>
      <w:r>
        <w:rPr>
          <w:rFonts w:hint="eastAsia" w:ascii="宋体" w:hAnsi="宋体" w:cs="宋体"/>
          <w:b/>
          <w:szCs w:val="21"/>
          <w:highlight w:val="none"/>
          <w:lang w:bidi="en-US"/>
        </w:rPr>
        <w:t>（4）远程服务</w:t>
      </w:r>
    </w:p>
    <w:p w14:paraId="4D06A8A4">
      <w:pPr>
        <w:pStyle w:val="15"/>
        <w:spacing w:line="288" w:lineRule="auto"/>
        <w:ind w:right="-53"/>
        <w:jc w:val="left"/>
        <w:rPr>
          <w:rFonts w:ascii="宋体" w:hAnsi="宋体" w:cs="宋体"/>
          <w:szCs w:val="21"/>
          <w:highlight w:val="none"/>
        </w:rPr>
      </w:pPr>
      <w:r>
        <w:rPr>
          <w:rFonts w:hint="eastAsia" w:ascii="宋体" w:hAnsi="宋体" w:cs="宋体"/>
          <w:szCs w:val="21"/>
          <w:highlight w:val="none"/>
        </w:rPr>
        <w:t>可以通过专线电话、网上报修、电子邮件得到工程师技术服务。值班工程师可以实时对客户请求进行处理。</w:t>
      </w:r>
    </w:p>
    <w:p w14:paraId="04550E58">
      <w:pPr>
        <w:pStyle w:val="15"/>
        <w:spacing w:line="288" w:lineRule="auto"/>
        <w:ind w:right="-53"/>
        <w:jc w:val="left"/>
        <w:rPr>
          <w:rFonts w:ascii="宋体" w:hAnsi="宋体" w:cs="宋体"/>
          <w:szCs w:val="21"/>
          <w:highlight w:val="none"/>
        </w:rPr>
      </w:pPr>
      <w:r>
        <w:rPr>
          <w:rFonts w:hint="eastAsia" w:ascii="宋体" w:hAnsi="宋体" w:cs="宋体"/>
          <w:szCs w:val="21"/>
          <w:highlight w:val="none"/>
        </w:rPr>
        <w:t>包括服务请求、远程故障诊断、技术咨询等服务。</w:t>
      </w:r>
    </w:p>
    <w:p w14:paraId="22009CED">
      <w:pPr>
        <w:spacing w:line="288" w:lineRule="auto"/>
        <w:ind w:firstLine="422" w:firstLineChars="200"/>
        <w:jc w:val="left"/>
        <w:rPr>
          <w:rFonts w:ascii="宋体" w:hAnsi="宋体" w:cs="宋体"/>
          <w:b/>
          <w:snapToGrid w:val="0"/>
          <w:szCs w:val="21"/>
          <w:highlight w:val="none"/>
        </w:rPr>
      </w:pPr>
      <w:r>
        <w:rPr>
          <w:rFonts w:hint="eastAsia" w:ascii="宋体" w:hAnsi="宋体" w:cs="宋体"/>
          <w:b/>
          <w:snapToGrid w:val="0"/>
          <w:szCs w:val="21"/>
          <w:highlight w:val="none"/>
        </w:rPr>
        <w:t>2、人员要求</w:t>
      </w:r>
    </w:p>
    <w:p w14:paraId="56C2C3FD">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本项目采用以驻场服务为主，机动为辅的混合服务模式，服务方要安排专责服务团队，负责接听报障、登记、分类、故障处理等工作。</w:t>
      </w:r>
    </w:p>
    <w:p w14:paraId="1190A639">
      <w:pPr>
        <w:spacing w:line="288" w:lineRule="auto"/>
        <w:ind w:firstLine="422" w:firstLineChars="200"/>
        <w:rPr>
          <w:rFonts w:ascii="宋体" w:hAnsi="宋体" w:cs="宋体"/>
          <w:b/>
          <w:bCs/>
          <w:szCs w:val="21"/>
          <w:highlight w:val="none"/>
          <w:lang w:bidi="en-US"/>
        </w:rPr>
      </w:pPr>
      <w:r>
        <w:rPr>
          <w:rFonts w:hint="eastAsia" w:ascii="宋体" w:hAnsi="宋体" w:cs="宋体"/>
          <w:b/>
          <w:bCs/>
          <w:szCs w:val="21"/>
          <w:highlight w:val="none"/>
        </w:rPr>
        <w:t>（1）人员能力要求</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2723"/>
        <w:gridCol w:w="2181"/>
        <w:gridCol w:w="1819"/>
      </w:tblGrid>
      <w:tr w14:paraId="6B1D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73" w:type="dxa"/>
            <w:shd w:val="clear" w:color="auto" w:fill="E6E6E6"/>
            <w:noWrap/>
            <w:vAlign w:val="center"/>
          </w:tcPr>
          <w:p w14:paraId="59AFAC74">
            <w:pPr>
              <w:spacing w:line="288" w:lineRule="auto"/>
              <w:jc w:val="center"/>
              <w:rPr>
                <w:rFonts w:ascii="宋体" w:hAnsi="宋体" w:cs="宋体"/>
                <w:b/>
                <w:szCs w:val="21"/>
                <w:highlight w:val="none"/>
              </w:rPr>
            </w:pPr>
            <w:r>
              <w:rPr>
                <w:rFonts w:hint="eastAsia" w:ascii="宋体" w:hAnsi="宋体" w:cs="宋体"/>
                <w:b/>
                <w:szCs w:val="21"/>
                <w:highlight w:val="none"/>
              </w:rPr>
              <w:t>人员</w:t>
            </w:r>
          </w:p>
        </w:tc>
        <w:tc>
          <w:tcPr>
            <w:tcW w:w="2723" w:type="dxa"/>
            <w:shd w:val="clear" w:color="auto" w:fill="E6E6E6"/>
            <w:noWrap/>
            <w:vAlign w:val="center"/>
          </w:tcPr>
          <w:p w14:paraId="65396E80">
            <w:pPr>
              <w:spacing w:line="288" w:lineRule="auto"/>
              <w:jc w:val="center"/>
              <w:rPr>
                <w:rFonts w:ascii="宋体" w:hAnsi="宋体" w:cs="宋体"/>
                <w:b/>
                <w:szCs w:val="21"/>
                <w:highlight w:val="none"/>
              </w:rPr>
            </w:pPr>
            <w:r>
              <w:rPr>
                <w:rFonts w:hint="eastAsia" w:ascii="宋体" w:hAnsi="宋体" w:cs="宋体"/>
                <w:b/>
                <w:szCs w:val="21"/>
                <w:highlight w:val="none"/>
              </w:rPr>
              <w:t>专业经验能力</w:t>
            </w:r>
          </w:p>
        </w:tc>
        <w:tc>
          <w:tcPr>
            <w:tcW w:w="2181" w:type="dxa"/>
            <w:shd w:val="clear" w:color="auto" w:fill="E6E6E6"/>
            <w:noWrap/>
            <w:vAlign w:val="center"/>
          </w:tcPr>
          <w:p w14:paraId="55A063CA">
            <w:pPr>
              <w:spacing w:line="288" w:lineRule="auto"/>
              <w:rPr>
                <w:rFonts w:ascii="宋体" w:hAnsi="宋体" w:cs="宋体"/>
                <w:b/>
                <w:szCs w:val="21"/>
                <w:highlight w:val="none"/>
              </w:rPr>
            </w:pPr>
            <w:r>
              <w:rPr>
                <w:rFonts w:hint="eastAsia" w:ascii="宋体" w:hAnsi="宋体" w:cs="宋体"/>
                <w:b/>
                <w:szCs w:val="21"/>
                <w:highlight w:val="none"/>
              </w:rPr>
              <w:t>专业技术能力</w:t>
            </w:r>
          </w:p>
        </w:tc>
        <w:tc>
          <w:tcPr>
            <w:tcW w:w="1819" w:type="dxa"/>
            <w:shd w:val="clear" w:color="auto" w:fill="E6E6E6"/>
            <w:noWrap/>
            <w:vAlign w:val="center"/>
          </w:tcPr>
          <w:p w14:paraId="18469FED">
            <w:pPr>
              <w:spacing w:line="288" w:lineRule="auto"/>
              <w:jc w:val="center"/>
              <w:rPr>
                <w:rFonts w:ascii="宋体" w:hAnsi="宋体" w:cs="宋体"/>
                <w:b/>
                <w:szCs w:val="21"/>
                <w:highlight w:val="none"/>
              </w:rPr>
            </w:pPr>
            <w:r>
              <w:rPr>
                <w:rFonts w:hint="eastAsia" w:ascii="宋体" w:hAnsi="宋体" w:cs="宋体"/>
                <w:b/>
                <w:szCs w:val="21"/>
                <w:highlight w:val="none"/>
              </w:rPr>
              <w:t>学习能力及学历</w:t>
            </w:r>
          </w:p>
        </w:tc>
      </w:tr>
      <w:tr w14:paraId="35C8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3" w:type="dxa"/>
            <w:noWrap/>
            <w:vAlign w:val="center"/>
          </w:tcPr>
          <w:p w14:paraId="120449C4">
            <w:pPr>
              <w:spacing w:line="288" w:lineRule="auto"/>
              <w:jc w:val="center"/>
              <w:rPr>
                <w:rFonts w:ascii="宋体" w:hAnsi="宋体" w:cs="宋体"/>
                <w:szCs w:val="21"/>
                <w:highlight w:val="none"/>
              </w:rPr>
            </w:pPr>
            <w:r>
              <w:rPr>
                <w:rFonts w:hint="eastAsia" w:ascii="宋体" w:hAnsi="宋体" w:cs="宋体"/>
                <w:szCs w:val="21"/>
                <w:highlight w:val="none"/>
              </w:rPr>
              <w:t>技术专家或</w:t>
            </w:r>
          </w:p>
          <w:p w14:paraId="0AF9C131">
            <w:pPr>
              <w:spacing w:line="288" w:lineRule="auto"/>
              <w:jc w:val="center"/>
              <w:rPr>
                <w:rFonts w:ascii="宋体" w:hAnsi="宋体" w:cs="宋体"/>
                <w:szCs w:val="21"/>
                <w:highlight w:val="none"/>
              </w:rPr>
            </w:pPr>
            <w:r>
              <w:rPr>
                <w:rFonts w:hint="eastAsia" w:ascii="宋体" w:hAnsi="宋体" w:cs="宋体"/>
                <w:szCs w:val="21"/>
                <w:highlight w:val="none"/>
              </w:rPr>
              <w:t>高级网管</w:t>
            </w:r>
          </w:p>
        </w:tc>
        <w:tc>
          <w:tcPr>
            <w:tcW w:w="2723" w:type="dxa"/>
            <w:noWrap/>
            <w:vAlign w:val="center"/>
          </w:tcPr>
          <w:p w14:paraId="2EBB0EF3">
            <w:pPr>
              <w:spacing w:line="288" w:lineRule="auto"/>
              <w:rPr>
                <w:rFonts w:ascii="宋体" w:hAnsi="宋体" w:cs="宋体"/>
                <w:szCs w:val="21"/>
                <w:highlight w:val="none"/>
              </w:rPr>
            </w:pPr>
            <w:r>
              <w:rPr>
                <w:rFonts w:hint="eastAsia" w:ascii="宋体" w:hAnsi="宋体" w:cs="宋体"/>
                <w:szCs w:val="21"/>
                <w:highlight w:val="none"/>
              </w:rPr>
              <w:t>五年以上专业工作经验</w:t>
            </w:r>
          </w:p>
          <w:p w14:paraId="56614CDE">
            <w:pPr>
              <w:spacing w:line="288" w:lineRule="auto"/>
              <w:rPr>
                <w:rFonts w:ascii="宋体" w:hAnsi="宋体" w:cs="宋体"/>
                <w:szCs w:val="21"/>
                <w:highlight w:val="none"/>
              </w:rPr>
            </w:pPr>
            <w:r>
              <w:rPr>
                <w:rFonts w:hint="eastAsia" w:ascii="宋体" w:hAnsi="宋体" w:cs="宋体"/>
                <w:szCs w:val="21"/>
                <w:highlight w:val="none"/>
              </w:rPr>
              <w:t>或至少五个同类项目实施及管理经验</w:t>
            </w:r>
          </w:p>
        </w:tc>
        <w:tc>
          <w:tcPr>
            <w:tcW w:w="2181" w:type="dxa"/>
            <w:noWrap/>
            <w:vAlign w:val="center"/>
          </w:tcPr>
          <w:p w14:paraId="0EA91D16">
            <w:pPr>
              <w:spacing w:line="288" w:lineRule="auto"/>
              <w:rPr>
                <w:rFonts w:ascii="宋体" w:hAnsi="宋体" w:cs="宋体"/>
                <w:szCs w:val="21"/>
                <w:highlight w:val="none"/>
              </w:rPr>
            </w:pPr>
            <w:r>
              <w:rPr>
                <w:rFonts w:hint="eastAsia" w:ascii="宋体" w:hAnsi="宋体" w:cs="宋体"/>
                <w:szCs w:val="21"/>
                <w:highlight w:val="none"/>
              </w:rPr>
              <w:t>相当于高级工程师认证或高级项目经理认证</w:t>
            </w:r>
          </w:p>
        </w:tc>
        <w:tc>
          <w:tcPr>
            <w:tcW w:w="1819" w:type="dxa"/>
            <w:noWrap/>
            <w:vAlign w:val="center"/>
          </w:tcPr>
          <w:p w14:paraId="234BCF3D">
            <w:pPr>
              <w:spacing w:line="288" w:lineRule="auto"/>
              <w:rPr>
                <w:rFonts w:ascii="宋体" w:hAnsi="宋体" w:cs="宋体"/>
                <w:szCs w:val="21"/>
                <w:highlight w:val="none"/>
              </w:rPr>
            </w:pPr>
            <w:r>
              <w:rPr>
                <w:rFonts w:hint="eastAsia" w:ascii="宋体" w:hAnsi="宋体" w:cs="宋体"/>
                <w:szCs w:val="21"/>
                <w:highlight w:val="none"/>
              </w:rPr>
              <w:t>本科或以上</w:t>
            </w:r>
          </w:p>
          <w:p w14:paraId="752B9FD2">
            <w:pPr>
              <w:spacing w:line="288" w:lineRule="auto"/>
              <w:rPr>
                <w:rFonts w:ascii="宋体" w:hAnsi="宋体" w:cs="宋体"/>
                <w:szCs w:val="21"/>
                <w:highlight w:val="none"/>
              </w:rPr>
            </w:pPr>
            <w:r>
              <w:rPr>
                <w:rFonts w:hint="eastAsia" w:ascii="宋体" w:hAnsi="宋体" w:cs="宋体"/>
                <w:szCs w:val="21"/>
                <w:highlight w:val="none"/>
              </w:rPr>
              <w:t>一门或以上专业外语能力</w:t>
            </w:r>
          </w:p>
        </w:tc>
      </w:tr>
      <w:tr w14:paraId="1745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3" w:type="dxa"/>
            <w:noWrap/>
            <w:vAlign w:val="center"/>
          </w:tcPr>
          <w:p w14:paraId="6D3A35EE">
            <w:pPr>
              <w:spacing w:line="288" w:lineRule="auto"/>
              <w:jc w:val="center"/>
              <w:rPr>
                <w:rFonts w:ascii="宋体" w:hAnsi="宋体" w:cs="宋体"/>
                <w:szCs w:val="21"/>
                <w:highlight w:val="none"/>
              </w:rPr>
            </w:pPr>
            <w:r>
              <w:rPr>
                <w:rFonts w:hint="eastAsia" w:ascii="宋体" w:hAnsi="宋体" w:cs="宋体"/>
                <w:szCs w:val="21"/>
                <w:highlight w:val="none"/>
              </w:rPr>
              <w:t>中级网管或</w:t>
            </w:r>
          </w:p>
          <w:p w14:paraId="3BB886FC">
            <w:pPr>
              <w:spacing w:line="288" w:lineRule="auto"/>
              <w:jc w:val="center"/>
              <w:rPr>
                <w:rFonts w:ascii="宋体" w:hAnsi="宋体" w:cs="宋体"/>
                <w:szCs w:val="21"/>
                <w:highlight w:val="none"/>
              </w:rPr>
            </w:pPr>
            <w:r>
              <w:rPr>
                <w:rFonts w:hint="eastAsia" w:ascii="宋体" w:hAnsi="宋体" w:cs="宋体"/>
                <w:szCs w:val="21"/>
                <w:highlight w:val="none"/>
              </w:rPr>
              <w:t>软件工程师</w:t>
            </w:r>
          </w:p>
        </w:tc>
        <w:tc>
          <w:tcPr>
            <w:tcW w:w="2723" w:type="dxa"/>
            <w:noWrap/>
            <w:vAlign w:val="center"/>
          </w:tcPr>
          <w:p w14:paraId="2957BBE7">
            <w:pPr>
              <w:spacing w:line="288" w:lineRule="auto"/>
              <w:rPr>
                <w:rFonts w:ascii="宋体" w:hAnsi="宋体" w:cs="宋体"/>
                <w:szCs w:val="21"/>
                <w:highlight w:val="none"/>
              </w:rPr>
            </w:pPr>
            <w:r>
              <w:rPr>
                <w:rFonts w:hint="eastAsia" w:ascii="宋体" w:hAnsi="宋体" w:cs="宋体"/>
                <w:szCs w:val="21"/>
                <w:highlight w:val="none"/>
              </w:rPr>
              <w:t>三年以上专业工作经验</w:t>
            </w:r>
          </w:p>
          <w:p w14:paraId="68614973">
            <w:pPr>
              <w:spacing w:line="288" w:lineRule="auto"/>
              <w:rPr>
                <w:rFonts w:ascii="宋体" w:hAnsi="宋体" w:cs="宋体"/>
                <w:szCs w:val="21"/>
                <w:highlight w:val="none"/>
              </w:rPr>
            </w:pPr>
            <w:r>
              <w:rPr>
                <w:rFonts w:hint="eastAsia" w:ascii="宋体" w:hAnsi="宋体" w:cs="宋体"/>
                <w:szCs w:val="21"/>
                <w:highlight w:val="none"/>
              </w:rPr>
              <w:t>或至少三个同类项目实施及管理经验</w:t>
            </w:r>
          </w:p>
        </w:tc>
        <w:tc>
          <w:tcPr>
            <w:tcW w:w="2181" w:type="dxa"/>
            <w:noWrap/>
            <w:vAlign w:val="center"/>
          </w:tcPr>
          <w:p w14:paraId="0C3A9E63">
            <w:pPr>
              <w:spacing w:line="288" w:lineRule="auto"/>
              <w:rPr>
                <w:rFonts w:ascii="宋体" w:hAnsi="宋体" w:cs="宋体"/>
                <w:szCs w:val="21"/>
                <w:highlight w:val="none"/>
              </w:rPr>
            </w:pPr>
            <w:r>
              <w:rPr>
                <w:rFonts w:hint="eastAsia" w:ascii="宋体" w:hAnsi="宋体" w:cs="宋体"/>
                <w:szCs w:val="21"/>
                <w:highlight w:val="none"/>
              </w:rPr>
              <w:t>相当于工程师认证</w:t>
            </w:r>
          </w:p>
        </w:tc>
        <w:tc>
          <w:tcPr>
            <w:tcW w:w="1819" w:type="dxa"/>
            <w:noWrap/>
            <w:vAlign w:val="center"/>
          </w:tcPr>
          <w:p w14:paraId="77623888">
            <w:pPr>
              <w:spacing w:line="288" w:lineRule="auto"/>
              <w:rPr>
                <w:rFonts w:ascii="宋体" w:hAnsi="宋体" w:cs="宋体"/>
                <w:szCs w:val="21"/>
                <w:highlight w:val="none"/>
              </w:rPr>
            </w:pPr>
            <w:r>
              <w:rPr>
                <w:rFonts w:hint="eastAsia" w:ascii="宋体" w:hAnsi="宋体" w:cs="宋体"/>
                <w:szCs w:val="21"/>
                <w:highlight w:val="none"/>
              </w:rPr>
              <w:t>本科或以上</w:t>
            </w:r>
          </w:p>
        </w:tc>
      </w:tr>
      <w:tr w14:paraId="7627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3" w:type="dxa"/>
            <w:noWrap/>
            <w:vAlign w:val="center"/>
          </w:tcPr>
          <w:p w14:paraId="624EBE07">
            <w:pPr>
              <w:autoSpaceDE w:val="0"/>
              <w:autoSpaceDN w:val="0"/>
              <w:spacing w:line="288" w:lineRule="auto"/>
              <w:ind w:left="181"/>
              <w:jc w:val="center"/>
              <w:rPr>
                <w:rFonts w:ascii="宋体" w:hAnsi="宋体" w:cs="宋体"/>
                <w:szCs w:val="21"/>
                <w:highlight w:val="none"/>
              </w:rPr>
            </w:pPr>
            <w:r>
              <w:rPr>
                <w:rFonts w:hint="eastAsia" w:ascii="宋体" w:hAnsi="宋体" w:cs="宋体"/>
                <w:szCs w:val="21"/>
                <w:highlight w:val="none"/>
              </w:rPr>
              <w:t>初级网管或</w:t>
            </w:r>
          </w:p>
          <w:p w14:paraId="52CA01D9">
            <w:pPr>
              <w:spacing w:line="288" w:lineRule="auto"/>
              <w:jc w:val="center"/>
              <w:rPr>
                <w:rFonts w:ascii="宋体" w:hAnsi="宋体" w:cs="宋体"/>
                <w:szCs w:val="21"/>
                <w:highlight w:val="none"/>
              </w:rPr>
            </w:pPr>
            <w:r>
              <w:rPr>
                <w:rFonts w:hint="eastAsia" w:ascii="宋体" w:hAnsi="宋体" w:cs="宋体"/>
                <w:szCs w:val="21"/>
                <w:highlight w:val="none"/>
              </w:rPr>
              <w:t>初级软/硬件维护员</w:t>
            </w:r>
          </w:p>
        </w:tc>
        <w:tc>
          <w:tcPr>
            <w:tcW w:w="2723" w:type="dxa"/>
            <w:noWrap/>
            <w:vAlign w:val="center"/>
          </w:tcPr>
          <w:p w14:paraId="50B980C9">
            <w:pPr>
              <w:spacing w:line="288" w:lineRule="auto"/>
              <w:rPr>
                <w:rFonts w:ascii="宋体" w:hAnsi="宋体" w:cs="宋体"/>
                <w:szCs w:val="21"/>
                <w:highlight w:val="none"/>
              </w:rPr>
            </w:pPr>
            <w:r>
              <w:rPr>
                <w:rFonts w:hint="eastAsia" w:ascii="宋体" w:hAnsi="宋体" w:cs="宋体"/>
                <w:szCs w:val="21"/>
                <w:highlight w:val="none"/>
              </w:rPr>
              <w:t>二年以上专业工作经验或</w:t>
            </w:r>
          </w:p>
          <w:p w14:paraId="765F4CC2">
            <w:pPr>
              <w:spacing w:line="288" w:lineRule="auto"/>
              <w:rPr>
                <w:rFonts w:ascii="宋体" w:hAnsi="宋体" w:cs="宋体"/>
                <w:szCs w:val="21"/>
                <w:highlight w:val="none"/>
              </w:rPr>
            </w:pPr>
            <w:r>
              <w:rPr>
                <w:rFonts w:hint="eastAsia" w:ascii="宋体" w:hAnsi="宋体" w:cs="宋体"/>
                <w:szCs w:val="21"/>
                <w:highlight w:val="none"/>
              </w:rPr>
              <w:t>至少一个同类项目实施经验</w:t>
            </w:r>
          </w:p>
        </w:tc>
        <w:tc>
          <w:tcPr>
            <w:tcW w:w="2181" w:type="dxa"/>
            <w:noWrap/>
            <w:vAlign w:val="center"/>
          </w:tcPr>
          <w:p w14:paraId="03A33235">
            <w:pPr>
              <w:spacing w:line="288" w:lineRule="auto"/>
              <w:rPr>
                <w:rFonts w:ascii="宋体" w:hAnsi="宋体" w:cs="宋体"/>
                <w:szCs w:val="21"/>
                <w:highlight w:val="none"/>
              </w:rPr>
            </w:pPr>
            <w:r>
              <w:rPr>
                <w:rFonts w:hint="eastAsia" w:ascii="宋体" w:hAnsi="宋体" w:cs="宋体"/>
                <w:szCs w:val="21"/>
                <w:highlight w:val="none"/>
              </w:rPr>
              <w:t>相当于助理工程师认证</w:t>
            </w:r>
          </w:p>
        </w:tc>
        <w:tc>
          <w:tcPr>
            <w:tcW w:w="1819" w:type="dxa"/>
            <w:noWrap/>
            <w:vAlign w:val="center"/>
          </w:tcPr>
          <w:p w14:paraId="1E2FCAE8">
            <w:pPr>
              <w:spacing w:line="288" w:lineRule="auto"/>
              <w:rPr>
                <w:rFonts w:ascii="宋体" w:hAnsi="宋体" w:cs="宋体"/>
                <w:szCs w:val="21"/>
                <w:highlight w:val="none"/>
              </w:rPr>
            </w:pPr>
            <w:r>
              <w:rPr>
                <w:rFonts w:hint="eastAsia" w:ascii="宋体" w:hAnsi="宋体" w:cs="宋体"/>
                <w:szCs w:val="21"/>
                <w:highlight w:val="none"/>
              </w:rPr>
              <w:t>专科或以上</w:t>
            </w:r>
          </w:p>
        </w:tc>
      </w:tr>
    </w:tbl>
    <w:p w14:paraId="4C3E1990">
      <w:pPr>
        <w:spacing w:line="288" w:lineRule="auto"/>
        <w:ind w:firstLine="422" w:firstLineChars="200"/>
        <w:rPr>
          <w:rFonts w:ascii="宋体" w:hAnsi="宋体" w:cs="宋体"/>
          <w:b/>
          <w:bCs/>
          <w:szCs w:val="21"/>
          <w:highlight w:val="none"/>
        </w:rPr>
      </w:pPr>
      <w:r>
        <w:rPr>
          <w:rFonts w:hint="eastAsia" w:ascii="宋体" w:hAnsi="宋体" w:cs="宋体"/>
          <w:b/>
          <w:bCs/>
          <w:szCs w:val="21"/>
          <w:highlight w:val="none"/>
        </w:rPr>
        <w:t>（2）人员待遇要求</w:t>
      </w:r>
    </w:p>
    <w:p w14:paraId="703BF893">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(1)服务人员工资不得低于广州市企业职工最低工资标准（工资不含运维方按国家规定必须为服务人员支付的社会保险及其他应付费用）。</w:t>
      </w:r>
    </w:p>
    <w:p w14:paraId="75DEA245">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(2)服务人员薪金要求按广州市劳动用工相关标准执行，请运维方充分考虑服务期内人员薪金的调整因素，如因用工引起的劳动纠纷问题由运维方负责解决。</w:t>
      </w:r>
    </w:p>
    <w:p w14:paraId="11FAF35C">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(3)根据不同的工种配备相应的工作服装，并有工作号牌等标识物及必要的装备，所产生费用由该项目服务供应商承担。</w:t>
      </w:r>
    </w:p>
    <w:p w14:paraId="03CDB475">
      <w:pPr>
        <w:spacing w:line="288" w:lineRule="auto"/>
        <w:ind w:firstLine="422" w:firstLineChars="200"/>
        <w:rPr>
          <w:rFonts w:ascii="宋体" w:hAnsi="宋体" w:cs="宋体"/>
          <w:szCs w:val="21"/>
          <w:highlight w:val="none"/>
        </w:rPr>
      </w:pPr>
      <w:r>
        <w:rPr>
          <w:rFonts w:hint="eastAsia" w:ascii="宋体" w:hAnsi="宋体" w:cs="宋体"/>
          <w:b/>
          <w:bCs/>
          <w:szCs w:val="21"/>
          <w:highlight w:val="none"/>
        </w:rPr>
        <w:t>（3）人员管理要求</w:t>
      </w:r>
    </w:p>
    <w:p w14:paraId="46E9C207">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(1)该项目服务供应商向医院提交派驻所有服务人员的身份证、无犯罪记录证明、有效的健康证明。</w:t>
      </w:r>
    </w:p>
    <w:p w14:paraId="0E35C14C">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(2)该项目服务供应商应向员工提供业务知识培训，特种工岗位需持证上岗。</w:t>
      </w:r>
    </w:p>
    <w:p w14:paraId="0F7C9784">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(3)医院对岗位设置、人员选用与日常管理具有监督权和协调权。该项目服务供应商必须保证派驻服务人员的稳定性，如有工作人员调离，需书面通知医院。由于派驻的服务人员不尽忠职守或医院认为不符合要求的，该项目服务供应商必须在接到书面通知后5天内无条件更换人员。</w:t>
      </w:r>
    </w:p>
    <w:p w14:paraId="473955E0">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(4)该项目服务供应商工作人员须遵守医院相关规章制度规定，如有违反或损害医院利益的，医院有权拒绝违规的工作人员在此工作，问题严重的，医院有权终止合同，一切责任由该项目服务供应商承担。</w:t>
      </w:r>
    </w:p>
    <w:p w14:paraId="47A59D42">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(5)为了使运维更契合医院原有的软件系统，该项目服务供应商服务人员必须熟悉医院核心软件系统(HIS、LIS、PACS、电子病历等)的安装配置，医院可协调开发商进行系统培训，培训费用由该项目服务供应商自行解决。</w:t>
      </w:r>
    </w:p>
    <w:p w14:paraId="75F498E9">
      <w:pPr>
        <w:spacing w:line="288" w:lineRule="auto"/>
        <w:ind w:firstLine="422" w:firstLineChars="200"/>
        <w:rPr>
          <w:rFonts w:ascii="宋体" w:hAnsi="宋体" w:cs="宋体"/>
          <w:b/>
          <w:bCs/>
          <w:szCs w:val="21"/>
          <w:highlight w:val="none"/>
        </w:rPr>
      </w:pPr>
      <w:r>
        <w:rPr>
          <w:rFonts w:hint="eastAsia" w:ascii="宋体" w:hAnsi="宋体" w:cs="宋体"/>
          <w:b/>
          <w:bCs/>
          <w:szCs w:val="21"/>
          <w:highlight w:val="none"/>
        </w:rPr>
        <w:t>3、人员岗位配置要求如下：</w:t>
      </w:r>
    </w:p>
    <w:tbl>
      <w:tblPr>
        <w:tblStyle w:val="10"/>
        <w:tblW w:w="8228" w:type="dxa"/>
        <w:jc w:val="center"/>
        <w:tblLayout w:type="autofit"/>
        <w:tblCellMar>
          <w:top w:w="15" w:type="dxa"/>
          <w:left w:w="15" w:type="dxa"/>
          <w:bottom w:w="15" w:type="dxa"/>
          <w:right w:w="15" w:type="dxa"/>
        </w:tblCellMar>
      </w:tblPr>
      <w:tblGrid>
        <w:gridCol w:w="795"/>
        <w:gridCol w:w="960"/>
        <w:gridCol w:w="840"/>
        <w:gridCol w:w="810"/>
        <w:gridCol w:w="4823"/>
      </w:tblGrid>
      <w:tr w14:paraId="44EF848C">
        <w:tblPrEx>
          <w:tblCellMar>
            <w:top w:w="15" w:type="dxa"/>
            <w:left w:w="15" w:type="dxa"/>
            <w:bottom w:w="15" w:type="dxa"/>
            <w:right w:w="15" w:type="dxa"/>
          </w:tblCellMar>
        </w:tblPrEx>
        <w:trPr>
          <w:trHeight w:val="420" w:hRule="atLeast"/>
          <w:jc w:val="center"/>
        </w:trPr>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42290C3C">
            <w:pPr>
              <w:widowControl/>
              <w:jc w:val="center"/>
              <w:rPr>
                <w:rFonts w:ascii="宋体" w:hAnsi="宋体" w:cs="宋体"/>
                <w:kern w:val="0"/>
                <w:sz w:val="24"/>
                <w:highlight w:val="none"/>
              </w:rPr>
            </w:pPr>
            <w:r>
              <w:rPr>
                <w:rFonts w:hint="eastAsia" w:ascii="宋体" w:hAnsi="宋体" w:cs="宋体"/>
                <w:b/>
                <w:bCs/>
                <w:color w:val="000000"/>
                <w:kern w:val="0"/>
                <w:szCs w:val="21"/>
                <w:highlight w:val="none"/>
              </w:rPr>
              <w:t>序号</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45F1B1F0">
            <w:pPr>
              <w:widowControl/>
              <w:jc w:val="center"/>
              <w:rPr>
                <w:rFonts w:ascii="宋体" w:hAnsi="宋体" w:cs="宋体"/>
                <w:kern w:val="0"/>
                <w:sz w:val="24"/>
                <w:highlight w:val="none"/>
              </w:rPr>
            </w:pPr>
            <w:r>
              <w:rPr>
                <w:rFonts w:hint="eastAsia" w:ascii="宋体" w:hAnsi="宋体" w:cs="宋体"/>
                <w:b/>
                <w:bCs/>
                <w:color w:val="000000"/>
                <w:kern w:val="0"/>
                <w:szCs w:val="21"/>
                <w:highlight w:val="none"/>
              </w:rPr>
              <w:t>岗位</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233B3571">
            <w:pPr>
              <w:widowControl/>
              <w:jc w:val="center"/>
              <w:rPr>
                <w:rFonts w:ascii="宋体" w:hAnsi="宋体" w:cs="宋体"/>
                <w:kern w:val="0"/>
                <w:sz w:val="24"/>
                <w:highlight w:val="none"/>
              </w:rPr>
            </w:pPr>
            <w:r>
              <w:rPr>
                <w:rFonts w:hint="eastAsia" w:ascii="宋体" w:hAnsi="宋体" w:cs="宋体"/>
                <w:b/>
                <w:bCs/>
                <w:color w:val="000000"/>
                <w:kern w:val="0"/>
                <w:szCs w:val="21"/>
                <w:highlight w:val="none"/>
              </w:rPr>
              <w:t>数量</w:t>
            </w:r>
          </w:p>
        </w:tc>
        <w:tc>
          <w:tcPr>
            <w:tcW w:w="8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0513F51A">
            <w:pPr>
              <w:widowControl/>
              <w:jc w:val="center"/>
              <w:rPr>
                <w:rFonts w:ascii="宋体" w:hAnsi="宋体" w:cs="宋体"/>
                <w:kern w:val="0"/>
                <w:sz w:val="24"/>
                <w:highlight w:val="none"/>
              </w:rPr>
            </w:pPr>
            <w:r>
              <w:rPr>
                <w:rFonts w:hint="eastAsia" w:ascii="宋体" w:hAnsi="宋体" w:cs="宋体"/>
                <w:b/>
                <w:bCs/>
                <w:color w:val="000000"/>
                <w:kern w:val="0"/>
                <w:szCs w:val="21"/>
                <w:highlight w:val="none"/>
              </w:rPr>
              <w:t>是否</w:t>
            </w:r>
          </w:p>
          <w:p w14:paraId="5067F21C">
            <w:pPr>
              <w:widowControl/>
              <w:jc w:val="center"/>
              <w:rPr>
                <w:rFonts w:ascii="宋体" w:hAnsi="宋体" w:cs="宋体"/>
                <w:kern w:val="0"/>
                <w:sz w:val="24"/>
                <w:highlight w:val="none"/>
              </w:rPr>
            </w:pPr>
            <w:r>
              <w:rPr>
                <w:rFonts w:hint="eastAsia" w:ascii="宋体" w:hAnsi="宋体" w:cs="宋体"/>
                <w:b/>
                <w:bCs/>
                <w:color w:val="000000"/>
                <w:kern w:val="0"/>
                <w:szCs w:val="21"/>
                <w:highlight w:val="none"/>
              </w:rPr>
              <w:t>驻场</w:t>
            </w:r>
          </w:p>
        </w:tc>
        <w:tc>
          <w:tcPr>
            <w:tcW w:w="482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3F6D6FF0">
            <w:pPr>
              <w:widowControl/>
              <w:jc w:val="center"/>
              <w:rPr>
                <w:rFonts w:ascii="宋体" w:hAnsi="宋体" w:cs="宋体"/>
                <w:kern w:val="0"/>
                <w:sz w:val="24"/>
                <w:highlight w:val="none"/>
              </w:rPr>
            </w:pPr>
            <w:r>
              <w:rPr>
                <w:rFonts w:hint="eastAsia" w:ascii="宋体" w:hAnsi="宋体" w:cs="宋体"/>
                <w:b/>
                <w:bCs/>
                <w:color w:val="000000"/>
                <w:kern w:val="0"/>
                <w:szCs w:val="21"/>
                <w:highlight w:val="none"/>
              </w:rPr>
              <w:t>职责要求</w:t>
            </w:r>
          </w:p>
        </w:tc>
      </w:tr>
      <w:tr w14:paraId="1FEFD435">
        <w:tblPrEx>
          <w:tblCellMar>
            <w:top w:w="15" w:type="dxa"/>
            <w:left w:w="15" w:type="dxa"/>
            <w:bottom w:w="15" w:type="dxa"/>
            <w:right w:w="15" w:type="dxa"/>
          </w:tblCellMar>
        </w:tblPrEx>
        <w:trPr>
          <w:trHeight w:val="420" w:hRule="atLeast"/>
          <w:jc w:val="center"/>
        </w:trPr>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2DAA43F0">
            <w:pPr>
              <w:widowControl/>
              <w:jc w:val="center"/>
              <w:rPr>
                <w:rFonts w:ascii="宋体" w:hAnsi="宋体" w:cs="宋体"/>
                <w:kern w:val="0"/>
                <w:sz w:val="24"/>
                <w:highlight w:val="none"/>
              </w:rPr>
            </w:pPr>
            <w:r>
              <w:rPr>
                <w:rFonts w:hint="eastAsia" w:ascii="宋体" w:hAnsi="宋体" w:cs="宋体"/>
                <w:color w:val="000000"/>
                <w:kern w:val="0"/>
                <w:szCs w:val="21"/>
                <w:highlight w:val="none"/>
              </w:rPr>
              <w:t>1</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32594856">
            <w:pPr>
              <w:widowControl/>
              <w:jc w:val="center"/>
              <w:rPr>
                <w:rFonts w:ascii="宋体" w:hAnsi="宋体" w:cs="宋体"/>
                <w:kern w:val="0"/>
                <w:sz w:val="24"/>
                <w:highlight w:val="none"/>
              </w:rPr>
            </w:pPr>
            <w:r>
              <w:rPr>
                <w:rFonts w:hint="eastAsia" w:ascii="宋体" w:hAnsi="宋体" w:cs="宋体"/>
                <w:color w:val="000000"/>
                <w:kern w:val="0"/>
                <w:szCs w:val="21"/>
                <w:highlight w:val="none"/>
              </w:rPr>
              <w:t>项目</w:t>
            </w:r>
          </w:p>
          <w:p w14:paraId="6CE9CCBD">
            <w:pPr>
              <w:widowControl/>
              <w:jc w:val="center"/>
              <w:rPr>
                <w:rFonts w:ascii="宋体" w:hAnsi="宋体" w:cs="宋体"/>
                <w:kern w:val="0"/>
                <w:sz w:val="24"/>
                <w:highlight w:val="none"/>
              </w:rPr>
            </w:pPr>
            <w:r>
              <w:rPr>
                <w:rFonts w:hint="eastAsia" w:ascii="宋体" w:hAnsi="宋体" w:cs="宋体"/>
                <w:color w:val="000000"/>
                <w:kern w:val="0"/>
                <w:szCs w:val="21"/>
                <w:highlight w:val="none"/>
              </w:rPr>
              <w:t>经理</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4D087246">
            <w:pPr>
              <w:widowControl/>
              <w:jc w:val="center"/>
              <w:rPr>
                <w:rFonts w:ascii="宋体" w:hAnsi="宋体" w:cs="宋体"/>
                <w:kern w:val="0"/>
                <w:sz w:val="24"/>
                <w:highlight w:val="none"/>
              </w:rPr>
            </w:pPr>
            <w:r>
              <w:rPr>
                <w:rFonts w:hint="eastAsia" w:ascii="宋体" w:hAnsi="宋体" w:cs="宋体"/>
                <w:color w:val="000000"/>
                <w:kern w:val="0"/>
                <w:szCs w:val="21"/>
                <w:highlight w:val="none"/>
              </w:rPr>
              <w:t>1人</w:t>
            </w:r>
          </w:p>
        </w:tc>
        <w:tc>
          <w:tcPr>
            <w:tcW w:w="8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5628BEAD">
            <w:pPr>
              <w:widowControl/>
              <w:jc w:val="center"/>
              <w:rPr>
                <w:rFonts w:ascii="宋体" w:hAnsi="宋体" w:cs="宋体"/>
                <w:kern w:val="0"/>
                <w:sz w:val="24"/>
                <w:highlight w:val="none"/>
              </w:rPr>
            </w:pPr>
            <w:r>
              <w:rPr>
                <w:rFonts w:hint="eastAsia" w:ascii="宋体" w:hAnsi="宋体" w:cs="宋体"/>
                <w:color w:val="000000"/>
                <w:kern w:val="0"/>
                <w:szCs w:val="21"/>
                <w:highlight w:val="none"/>
              </w:rPr>
              <w:t>不驻场</w:t>
            </w:r>
          </w:p>
        </w:tc>
        <w:tc>
          <w:tcPr>
            <w:tcW w:w="482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1E0E9FFE">
            <w:pPr>
              <w:numPr>
                <w:ilvl w:val="0"/>
                <w:numId w:val="5"/>
              </w:numPr>
              <w:spacing w:line="360" w:lineRule="auto"/>
              <w:rPr>
                <w:rFonts w:ascii="宋体" w:hAnsi="宋体" w:cs="宋体"/>
                <w:highlight w:val="none"/>
              </w:rPr>
            </w:pPr>
            <w:r>
              <w:rPr>
                <w:rFonts w:hint="eastAsia" w:ascii="宋体" w:hAnsi="宋体" w:cs="宋体"/>
                <w:color w:val="000000"/>
                <w:kern w:val="0"/>
                <w:szCs w:val="21"/>
                <w:highlight w:val="none"/>
              </w:rPr>
              <w:t>负责</w:t>
            </w:r>
            <w:r>
              <w:rPr>
                <w:rFonts w:hint="eastAsia" w:ascii="宋体" w:hAnsi="宋体" w:cs="宋体"/>
                <w:highlight w:val="none"/>
              </w:rPr>
              <w:t>该项目的设计，实施、反馈、从事5年以上同类项目经验；</w:t>
            </w:r>
          </w:p>
          <w:p w14:paraId="3F7C340D">
            <w:pPr>
              <w:numPr>
                <w:ilvl w:val="0"/>
                <w:numId w:val="5"/>
              </w:numPr>
              <w:spacing w:line="360" w:lineRule="auto"/>
              <w:rPr>
                <w:rFonts w:ascii="宋体" w:hAnsi="宋体" w:cs="宋体"/>
                <w:highlight w:val="none"/>
              </w:rPr>
            </w:pPr>
            <w:r>
              <w:rPr>
                <w:rFonts w:hint="eastAsia" w:ascii="宋体" w:hAnsi="宋体" w:cs="宋体"/>
                <w:highlight w:val="none"/>
              </w:rPr>
              <w:t>具有ITIL流程管理的能力，具有管理信息系统集成和IT运维服务项目的经验；</w:t>
            </w:r>
          </w:p>
          <w:p w14:paraId="626E01EF">
            <w:pPr>
              <w:numPr>
                <w:ilvl w:val="0"/>
                <w:numId w:val="5"/>
              </w:numPr>
              <w:spacing w:line="360" w:lineRule="auto"/>
              <w:rPr>
                <w:rFonts w:ascii="宋体" w:hAnsi="宋体" w:cs="宋体"/>
                <w:highlight w:val="none"/>
              </w:rPr>
            </w:pPr>
            <w:r>
              <w:rPr>
                <w:rFonts w:hint="eastAsia" w:ascii="宋体" w:hAnsi="宋体" w:cs="宋体"/>
                <w:highlight w:val="none"/>
              </w:rPr>
              <w:t>具有人力资源管理经验，有极强的劳动关系协调、沟通、理解和执行能力；</w:t>
            </w:r>
          </w:p>
          <w:p w14:paraId="5C506003">
            <w:pPr>
              <w:numPr>
                <w:ilvl w:val="0"/>
                <w:numId w:val="5"/>
              </w:numPr>
              <w:spacing w:line="360" w:lineRule="auto"/>
              <w:rPr>
                <w:rFonts w:ascii="宋体" w:hAnsi="宋体" w:cs="宋体"/>
                <w:highlight w:val="none"/>
              </w:rPr>
            </w:pPr>
            <w:r>
              <w:rPr>
                <w:rFonts w:hint="eastAsia" w:ascii="宋体" w:hAnsi="宋体" w:cs="宋体"/>
                <w:highlight w:val="none"/>
              </w:rPr>
              <w:t>是项目的总负责人，负责与院方沟通驻场人员无法解决的问题，接受院方对驻场服务人员的投诉；</w:t>
            </w:r>
          </w:p>
          <w:p w14:paraId="6D989189">
            <w:pPr>
              <w:numPr>
                <w:ilvl w:val="0"/>
                <w:numId w:val="5"/>
              </w:numPr>
              <w:spacing w:line="360" w:lineRule="auto"/>
              <w:rPr>
                <w:rFonts w:ascii="宋体" w:hAnsi="宋体" w:cs="宋体"/>
                <w:highlight w:val="none"/>
              </w:rPr>
            </w:pPr>
            <w:r>
              <w:rPr>
                <w:rFonts w:hint="eastAsia" w:ascii="宋体" w:hAnsi="宋体" w:cs="宋体"/>
                <w:highlight w:val="none"/>
              </w:rPr>
              <w:t>统筹安排驻场和场外服务人员的工作，部署和督促解决驻场人员无法解决的问题；</w:t>
            </w:r>
          </w:p>
          <w:p w14:paraId="52EDCDA7">
            <w:pPr>
              <w:numPr>
                <w:ilvl w:val="0"/>
                <w:numId w:val="5"/>
              </w:numPr>
              <w:spacing w:line="360" w:lineRule="auto"/>
              <w:rPr>
                <w:rFonts w:ascii="宋体" w:hAnsi="宋体" w:cs="宋体"/>
                <w:kern w:val="0"/>
                <w:sz w:val="24"/>
                <w:highlight w:val="none"/>
              </w:rPr>
            </w:pPr>
            <w:r>
              <w:rPr>
                <w:rFonts w:hint="eastAsia" w:ascii="宋体" w:hAnsi="宋体" w:cs="宋体"/>
                <w:highlight w:val="none"/>
              </w:rPr>
              <w:t>工作时间：定期到现场了解服务情况，并与院方沟通。</w:t>
            </w:r>
          </w:p>
        </w:tc>
      </w:tr>
      <w:tr w14:paraId="5084D849">
        <w:tblPrEx>
          <w:tblCellMar>
            <w:top w:w="15" w:type="dxa"/>
            <w:left w:w="15" w:type="dxa"/>
            <w:bottom w:w="15" w:type="dxa"/>
            <w:right w:w="15" w:type="dxa"/>
          </w:tblCellMar>
        </w:tblPrEx>
        <w:trPr>
          <w:trHeight w:val="420" w:hRule="atLeast"/>
          <w:jc w:val="center"/>
        </w:trPr>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021B3D6D">
            <w:pPr>
              <w:widowControl/>
              <w:jc w:val="center"/>
              <w:rPr>
                <w:rFonts w:ascii="宋体" w:hAnsi="宋体" w:cs="宋体"/>
                <w:kern w:val="0"/>
                <w:sz w:val="24"/>
                <w:highlight w:val="none"/>
              </w:rPr>
            </w:pPr>
            <w:r>
              <w:rPr>
                <w:rFonts w:hint="eastAsia" w:ascii="宋体" w:hAnsi="宋体" w:cs="宋体"/>
                <w:color w:val="000000"/>
                <w:kern w:val="0"/>
                <w:szCs w:val="21"/>
                <w:highlight w:val="none"/>
              </w:rPr>
              <w:t>2</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36CB6886">
            <w:pPr>
              <w:widowControl/>
              <w:jc w:val="center"/>
              <w:rPr>
                <w:rFonts w:ascii="宋体" w:hAnsi="宋体" w:cs="宋体"/>
                <w:kern w:val="0"/>
                <w:sz w:val="24"/>
                <w:highlight w:val="none"/>
              </w:rPr>
            </w:pPr>
            <w:r>
              <w:rPr>
                <w:rFonts w:hint="eastAsia" w:ascii="宋体" w:hAnsi="宋体" w:cs="宋体"/>
                <w:color w:val="000000"/>
                <w:kern w:val="0"/>
                <w:szCs w:val="21"/>
                <w:highlight w:val="none"/>
              </w:rPr>
              <w:t>项目</w:t>
            </w:r>
          </w:p>
          <w:p w14:paraId="79A71F11">
            <w:pPr>
              <w:widowControl/>
              <w:jc w:val="center"/>
              <w:rPr>
                <w:rFonts w:ascii="宋体" w:hAnsi="宋体" w:cs="宋体"/>
                <w:kern w:val="0"/>
                <w:sz w:val="24"/>
                <w:highlight w:val="none"/>
              </w:rPr>
            </w:pPr>
            <w:r>
              <w:rPr>
                <w:rFonts w:hint="eastAsia" w:ascii="宋体" w:hAnsi="宋体" w:cs="宋体"/>
                <w:color w:val="000000"/>
                <w:kern w:val="0"/>
                <w:szCs w:val="21"/>
                <w:highlight w:val="none"/>
              </w:rPr>
              <w:t>主管</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0ACDC730">
            <w:pPr>
              <w:widowControl/>
              <w:jc w:val="center"/>
              <w:rPr>
                <w:rFonts w:ascii="宋体" w:hAnsi="宋体" w:cs="宋体"/>
                <w:kern w:val="0"/>
                <w:sz w:val="24"/>
                <w:highlight w:val="none"/>
              </w:rPr>
            </w:pPr>
            <w:r>
              <w:rPr>
                <w:rFonts w:hint="eastAsia" w:ascii="宋体" w:hAnsi="宋体" w:cs="宋体"/>
                <w:color w:val="000000"/>
                <w:kern w:val="0"/>
                <w:szCs w:val="21"/>
                <w:highlight w:val="none"/>
              </w:rPr>
              <w:t>1人</w:t>
            </w:r>
          </w:p>
        </w:tc>
        <w:tc>
          <w:tcPr>
            <w:tcW w:w="8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35453540">
            <w:pPr>
              <w:widowControl/>
              <w:jc w:val="center"/>
              <w:rPr>
                <w:rFonts w:ascii="宋体" w:hAnsi="宋体" w:cs="宋体"/>
                <w:kern w:val="0"/>
                <w:sz w:val="24"/>
                <w:highlight w:val="none"/>
              </w:rPr>
            </w:pPr>
            <w:r>
              <w:rPr>
                <w:rFonts w:hint="eastAsia" w:ascii="宋体" w:hAnsi="宋体" w:cs="宋体"/>
                <w:color w:val="000000"/>
                <w:kern w:val="0"/>
                <w:szCs w:val="21"/>
                <w:highlight w:val="none"/>
              </w:rPr>
              <w:t>驻场</w:t>
            </w:r>
          </w:p>
        </w:tc>
        <w:tc>
          <w:tcPr>
            <w:tcW w:w="482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5D6F3C62">
            <w:pPr>
              <w:numPr>
                <w:ilvl w:val="0"/>
                <w:numId w:val="5"/>
              </w:numPr>
              <w:spacing w:line="360" w:lineRule="auto"/>
              <w:rPr>
                <w:rFonts w:ascii="宋体" w:hAnsi="宋体" w:cs="宋体"/>
                <w:highlight w:val="none"/>
              </w:rPr>
            </w:pPr>
            <w:r>
              <w:rPr>
                <w:rFonts w:hint="eastAsia" w:ascii="宋体" w:hAnsi="宋体" w:cs="宋体"/>
                <w:highlight w:val="none"/>
              </w:rPr>
              <w:t>具备一定的专业IT维护水平，配合院方日常安排，分配人员完成院方IT设备需要的维护具体任务；</w:t>
            </w:r>
          </w:p>
          <w:p w14:paraId="0BBCDE00">
            <w:pPr>
              <w:numPr>
                <w:ilvl w:val="0"/>
                <w:numId w:val="5"/>
              </w:numPr>
              <w:spacing w:line="360" w:lineRule="auto"/>
              <w:rPr>
                <w:rFonts w:ascii="宋体" w:hAnsi="宋体" w:cs="宋体"/>
                <w:highlight w:val="none"/>
              </w:rPr>
            </w:pPr>
            <w:r>
              <w:rPr>
                <w:rFonts w:hint="eastAsia" w:ascii="宋体" w:hAnsi="宋体" w:cs="宋体"/>
                <w:highlight w:val="none"/>
              </w:rPr>
              <w:t>具有硬件芯片级维修能力、网络基础设施和日常技术维护管理能力；</w:t>
            </w:r>
          </w:p>
          <w:p w14:paraId="126A5819">
            <w:pPr>
              <w:numPr>
                <w:ilvl w:val="0"/>
                <w:numId w:val="5"/>
              </w:numPr>
              <w:spacing w:line="360" w:lineRule="auto"/>
              <w:rPr>
                <w:rFonts w:ascii="宋体" w:hAnsi="宋体" w:cs="宋体"/>
                <w:highlight w:val="none"/>
              </w:rPr>
            </w:pPr>
            <w:r>
              <w:rPr>
                <w:rFonts w:hint="eastAsia" w:ascii="宋体" w:hAnsi="宋体" w:cs="宋体"/>
                <w:highlight w:val="none"/>
              </w:rPr>
              <w:t>具有人力劳动关系管理经验，有极强的劳动关系协调、沟通、理解和执行能力；</w:t>
            </w:r>
          </w:p>
          <w:p w14:paraId="00FDCFDE">
            <w:pPr>
              <w:numPr>
                <w:ilvl w:val="0"/>
                <w:numId w:val="5"/>
              </w:numPr>
              <w:spacing w:line="360" w:lineRule="auto"/>
              <w:rPr>
                <w:rFonts w:ascii="宋体" w:hAnsi="宋体" w:cs="宋体"/>
                <w:highlight w:val="none"/>
              </w:rPr>
            </w:pPr>
            <w:r>
              <w:rPr>
                <w:rFonts w:hint="eastAsia" w:ascii="宋体" w:hAnsi="宋体" w:cs="宋体"/>
                <w:highlight w:val="none"/>
              </w:rPr>
              <w:t xml:space="preserve">建立有效管理服务系统机制，协助整合IT资源，根据院方的系统实际情况进行系统优化和升级，同时为院方提供优质服务； </w:t>
            </w:r>
          </w:p>
          <w:p w14:paraId="03D75700">
            <w:pPr>
              <w:numPr>
                <w:ilvl w:val="0"/>
                <w:numId w:val="5"/>
              </w:numPr>
              <w:spacing w:line="360" w:lineRule="auto"/>
              <w:rPr>
                <w:rFonts w:ascii="宋体" w:hAnsi="宋体" w:cs="宋体"/>
                <w:highlight w:val="none"/>
              </w:rPr>
            </w:pPr>
            <w:r>
              <w:rPr>
                <w:rFonts w:hint="eastAsia" w:ascii="宋体" w:hAnsi="宋体" w:cs="宋体"/>
                <w:highlight w:val="none"/>
              </w:rPr>
              <w:t>协调处理应急故障解决，实时向院方报告情况，并建立信息日志档案；</w:t>
            </w:r>
          </w:p>
          <w:p w14:paraId="5FF49FA5">
            <w:pPr>
              <w:numPr>
                <w:ilvl w:val="0"/>
                <w:numId w:val="5"/>
              </w:numPr>
              <w:spacing w:line="360" w:lineRule="auto"/>
              <w:rPr>
                <w:rFonts w:ascii="宋体" w:hAnsi="宋体" w:cs="宋体"/>
                <w:highlight w:val="none"/>
              </w:rPr>
            </w:pPr>
            <w:r>
              <w:rPr>
                <w:rFonts w:hint="eastAsia" w:ascii="宋体" w:hAnsi="宋体" w:cs="宋体"/>
                <w:highlight w:val="none"/>
              </w:rPr>
              <w:t>负责协助院方处理设备维护的日常事务，登记维护人员工作安排及维护情况等情况；</w:t>
            </w:r>
          </w:p>
          <w:p w14:paraId="16EAB5EA">
            <w:pPr>
              <w:numPr>
                <w:ilvl w:val="0"/>
                <w:numId w:val="5"/>
              </w:numPr>
              <w:spacing w:line="360" w:lineRule="auto"/>
              <w:rPr>
                <w:rFonts w:ascii="宋体" w:hAnsi="宋体" w:cs="宋体"/>
                <w:highlight w:val="none"/>
              </w:rPr>
            </w:pPr>
            <w:r>
              <w:rPr>
                <w:rFonts w:hint="eastAsia" w:ascii="宋体" w:hAnsi="宋体" w:cs="宋体"/>
                <w:highlight w:val="none"/>
              </w:rPr>
              <w:t>处理工作安排，记录工作情况，并督办处理维护事宜。完善院方硬件与软件系统有效运作，确保院方网络系统畅通无阻，通过系统分析统计出某时段院方服务情况，问题出现与解决的情况，总结综合统计报表，为院方建立服务支持方向提供指引等；</w:t>
            </w:r>
          </w:p>
          <w:p w14:paraId="35CAAFA2">
            <w:pPr>
              <w:numPr>
                <w:ilvl w:val="0"/>
                <w:numId w:val="5"/>
              </w:numPr>
              <w:spacing w:line="360" w:lineRule="auto"/>
              <w:rPr>
                <w:rFonts w:ascii="宋体" w:hAnsi="宋体" w:cs="宋体"/>
                <w:kern w:val="0"/>
                <w:sz w:val="24"/>
                <w:highlight w:val="none"/>
              </w:rPr>
            </w:pPr>
            <w:r>
              <w:rPr>
                <w:rFonts w:hint="eastAsia" w:ascii="宋体" w:hAnsi="宋体" w:cs="宋体"/>
                <w:highlight w:val="none"/>
              </w:rPr>
              <w:t>负责培训和指导院方IT日常使用工作，提升整体IT专业水平。</w:t>
            </w:r>
            <w:r>
              <w:rPr>
                <w:rFonts w:ascii="Wingdings" w:hAnsi="宋体" w:cs="宋体"/>
                <w:color w:val="000000"/>
                <w:kern w:val="0"/>
                <w:szCs w:val="21"/>
                <w:highlight w:val="none"/>
              </w:rPr>
              <w:t> </w:t>
            </w:r>
          </w:p>
        </w:tc>
      </w:tr>
      <w:tr w14:paraId="2614A8E5">
        <w:tblPrEx>
          <w:tblCellMar>
            <w:top w:w="15" w:type="dxa"/>
            <w:left w:w="15" w:type="dxa"/>
            <w:bottom w:w="15" w:type="dxa"/>
            <w:right w:w="15" w:type="dxa"/>
          </w:tblCellMar>
        </w:tblPrEx>
        <w:trPr>
          <w:trHeight w:val="420" w:hRule="atLeast"/>
          <w:jc w:val="center"/>
        </w:trPr>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442EA0CF">
            <w:pPr>
              <w:widowControl/>
              <w:jc w:val="center"/>
              <w:rPr>
                <w:rFonts w:ascii="宋体" w:hAnsi="宋体" w:cs="宋体"/>
                <w:kern w:val="0"/>
                <w:sz w:val="24"/>
                <w:highlight w:val="none"/>
              </w:rPr>
            </w:pPr>
            <w:r>
              <w:rPr>
                <w:rFonts w:hint="eastAsia" w:ascii="宋体" w:hAnsi="宋体" w:cs="宋体"/>
                <w:color w:val="000000"/>
                <w:kern w:val="0"/>
                <w:szCs w:val="21"/>
                <w:highlight w:val="none"/>
              </w:rPr>
              <w:t>3</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1740999E">
            <w:pPr>
              <w:widowControl/>
              <w:jc w:val="center"/>
              <w:rPr>
                <w:rFonts w:ascii="宋体" w:hAnsi="宋体" w:cs="宋体"/>
                <w:kern w:val="0"/>
                <w:sz w:val="24"/>
                <w:highlight w:val="none"/>
              </w:rPr>
            </w:pPr>
            <w:r>
              <w:rPr>
                <w:rFonts w:hint="eastAsia" w:ascii="宋体" w:hAnsi="宋体" w:cs="宋体"/>
                <w:color w:val="000000"/>
                <w:kern w:val="0"/>
                <w:szCs w:val="21"/>
                <w:highlight w:val="none"/>
              </w:rPr>
              <w:t>技术工程师</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60564442">
            <w:pPr>
              <w:widowControl/>
              <w:jc w:val="center"/>
              <w:rPr>
                <w:rFonts w:ascii="宋体" w:hAnsi="宋体" w:cs="宋体"/>
                <w:kern w:val="0"/>
                <w:sz w:val="24"/>
                <w:highlight w:val="none"/>
              </w:rPr>
            </w:pP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人</w:t>
            </w:r>
          </w:p>
        </w:tc>
        <w:tc>
          <w:tcPr>
            <w:tcW w:w="8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4169A354">
            <w:pPr>
              <w:widowControl/>
              <w:jc w:val="center"/>
              <w:rPr>
                <w:rFonts w:ascii="宋体" w:hAnsi="宋体" w:cs="宋体"/>
                <w:kern w:val="0"/>
                <w:sz w:val="24"/>
                <w:highlight w:val="none"/>
              </w:rPr>
            </w:pPr>
            <w:r>
              <w:rPr>
                <w:rFonts w:hint="eastAsia" w:ascii="宋体" w:hAnsi="宋体" w:cs="宋体"/>
                <w:color w:val="000000"/>
                <w:kern w:val="0"/>
                <w:szCs w:val="21"/>
                <w:highlight w:val="none"/>
              </w:rPr>
              <w:t>驻场</w:t>
            </w:r>
          </w:p>
        </w:tc>
        <w:tc>
          <w:tcPr>
            <w:tcW w:w="482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14:paraId="717C778D">
            <w:pPr>
              <w:numPr>
                <w:ilvl w:val="0"/>
                <w:numId w:val="5"/>
              </w:numPr>
              <w:spacing w:line="360" w:lineRule="auto"/>
              <w:rPr>
                <w:rFonts w:ascii="宋体" w:hAnsi="宋体" w:cs="宋体"/>
                <w:highlight w:val="none"/>
              </w:rPr>
            </w:pPr>
            <w:r>
              <w:rPr>
                <w:rFonts w:hint="eastAsia" w:ascii="宋体" w:hAnsi="宋体" w:cs="宋体"/>
                <w:highlight w:val="none"/>
              </w:rPr>
              <w:t>负责院方IT设备硬件和软件维护服务工作，协调院方的信息化建设，保证IT设备正常运作；</w:t>
            </w:r>
          </w:p>
          <w:p w14:paraId="03A3B968">
            <w:pPr>
              <w:numPr>
                <w:ilvl w:val="0"/>
                <w:numId w:val="5"/>
              </w:numPr>
              <w:spacing w:line="360" w:lineRule="auto"/>
              <w:rPr>
                <w:rFonts w:ascii="宋体" w:hAnsi="宋体" w:cs="宋体"/>
                <w:highlight w:val="none"/>
              </w:rPr>
            </w:pPr>
            <w:r>
              <w:rPr>
                <w:rFonts w:hint="eastAsia" w:ascii="宋体" w:hAnsi="宋体" w:cs="宋体"/>
                <w:highlight w:val="none"/>
              </w:rPr>
              <w:t>至少2人具有硬件芯片级维修能力，保证桌面终端硬件及应用如：电脑、打印机以及其工作操作系统、办公应用软件、杀毒软件等正常使用，主动向院方汇报运作情况；</w:t>
            </w:r>
          </w:p>
          <w:p w14:paraId="426ABD27">
            <w:pPr>
              <w:numPr>
                <w:ilvl w:val="0"/>
                <w:numId w:val="5"/>
              </w:numPr>
              <w:spacing w:line="360" w:lineRule="auto"/>
              <w:rPr>
                <w:rFonts w:ascii="宋体" w:hAnsi="宋体" w:cs="宋体"/>
                <w:highlight w:val="none"/>
              </w:rPr>
            </w:pPr>
            <w:r>
              <w:rPr>
                <w:rFonts w:hint="eastAsia" w:ascii="宋体" w:hAnsi="宋体" w:cs="宋体"/>
                <w:highlight w:val="none"/>
              </w:rPr>
              <w:t>负责终端设备的巡检工作；</w:t>
            </w:r>
          </w:p>
          <w:p w14:paraId="5F18D20C">
            <w:pPr>
              <w:numPr>
                <w:ilvl w:val="0"/>
                <w:numId w:val="5"/>
              </w:numPr>
              <w:spacing w:line="360" w:lineRule="auto"/>
              <w:rPr>
                <w:rFonts w:ascii="宋体" w:hAnsi="宋体" w:cs="宋体"/>
                <w:highlight w:val="none"/>
              </w:rPr>
            </w:pPr>
            <w:r>
              <w:rPr>
                <w:rFonts w:hint="eastAsia" w:ascii="宋体" w:hAnsi="宋体" w:cs="宋体"/>
                <w:highlight w:val="none"/>
              </w:rPr>
              <w:t>按规定完成服务记录并填写各类报告文档；</w:t>
            </w:r>
          </w:p>
          <w:p w14:paraId="788814C9">
            <w:pPr>
              <w:numPr>
                <w:ilvl w:val="0"/>
                <w:numId w:val="5"/>
              </w:numPr>
              <w:spacing w:line="360" w:lineRule="auto"/>
              <w:rPr>
                <w:rFonts w:ascii="宋体" w:hAnsi="宋体" w:cs="宋体"/>
                <w:kern w:val="0"/>
                <w:sz w:val="24"/>
                <w:highlight w:val="none"/>
              </w:rPr>
            </w:pPr>
            <w:r>
              <w:rPr>
                <w:rFonts w:hint="eastAsia" w:ascii="宋体" w:hAnsi="宋体" w:cs="宋体"/>
                <w:highlight w:val="none"/>
              </w:rPr>
              <w:t>完成客户和驻场人员上级下达的其他任务； </w:t>
            </w:r>
          </w:p>
        </w:tc>
      </w:tr>
    </w:tbl>
    <w:p w14:paraId="292E256C">
      <w:pPr>
        <w:pStyle w:val="2"/>
        <w:rPr>
          <w:highlight w:val="none"/>
        </w:rPr>
      </w:pPr>
    </w:p>
    <w:p w14:paraId="363BF474">
      <w:pPr>
        <w:pStyle w:val="3"/>
        <w:spacing w:before="0" w:after="0" w:line="288" w:lineRule="auto"/>
        <w:jc w:val="left"/>
        <w:rPr>
          <w:rFonts w:ascii="宋体" w:hAnsi="宋体" w:cs="宋体"/>
          <w:sz w:val="21"/>
          <w:szCs w:val="21"/>
          <w:highlight w:val="none"/>
        </w:rPr>
      </w:pPr>
      <w:r>
        <w:rPr>
          <w:rFonts w:hint="eastAsia" w:ascii="宋体" w:hAnsi="宋体" w:cs="宋体"/>
          <w:sz w:val="21"/>
          <w:szCs w:val="21"/>
          <w:highlight w:val="none"/>
          <w:lang w:val="en-US" w:eastAsia="zh-CN"/>
        </w:rPr>
        <w:t>六</w:t>
      </w:r>
      <w:r>
        <w:rPr>
          <w:rFonts w:hint="eastAsia" w:ascii="宋体" w:hAnsi="宋体" w:cs="宋体"/>
          <w:sz w:val="21"/>
          <w:szCs w:val="21"/>
          <w:highlight w:val="none"/>
        </w:rPr>
        <w:t>、服务响应要求</w:t>
      </w:r>
    </w:p>
    <w:p w14:paraId="2AAE81C3">
      <w:pPr>
        <w:spacing w:line="288" w:lineRule="auto"/>
        <w:ind w:firstLine="422" w:firstLineChars="200"/>
        <w:jc w:val="left"/>
        <w:rPr>
          <w:rFonts w:ascii="宋体" w:hAnsi="宋体" w:cs="宋体"/>
          <w:b/>
          <w:snapToGrid w:val="0"/>
          <w:szCs w:val="21"/>
          <w:highlight w:val="none"/>
        </w:rPr>
      </w:pPr>
      <w:r>
        <w:rPr>
          <w:rFonts w:hint="eastAsia" w:ascii="宋体" w:hAnsi="宋体" w:cs="宋体"/>
          <w:b/>
          <w:snapToGrid w:val="0"/>
          <w:szCs w:val="21"/>
          <w:highlight w:val="none"/>
        </w:rPr>
        <w:t>1、服务级别定义</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845"/>
        <w:gridCol w:w="1522"/>
        <w:gridCol w:w="1985"/>
      </w:tblGrid>
      <w:tr w14:paraId="6311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944" w:type="dxa"/>
            <w:tcBorders>
              <w:top w:val="single" w:color="auto" w:sz="4" w:space="0"/>
              <w:left w:val="single" w:color="auto" w:sz="4" w:space="0"/>
              <w:bottom w:val="single" w:color="auto" w:sz="4" w:space="0"/>
              <w:right w:val="single" w:color="auto" w:sz="4" w:space="0"/>
            </w:tcBorders>
            <w:shd w:val="pct10" w:color="auto" w:fill="auto"/>
            <w:noWrap/>
            <w:vAlign w:val="center"/>
          </w:tcPr>
          <w:p w14:paraId="1A95A50D">
            <w:pPr>
              <w:pStyle w:val="4"/>
              <w:spacing w:line="288" w:lineRule="auto"/>
              <w:ind w:firstLine="0"/>
              <w:jc w:val="center"/>
              <w:rPr>
                <w:rFonts w:ascii="宋体" w:hAnsi="宋体" w:cs="宋体"/>
                <w:b/>
                <w:sz w:val="21"/>
                <w:szCs w:val="21"/>
                <w:highlight w:val="none"/>
              </w:rPr>
            </w:pPr>
            <w:r>
              <w:rPr>
                <w:rFonts w:hint="eastAsia" w:ascii="宋体" w:hAnsi="宋体" w:cs="宋体"/>
                <w:b/>
                <w:sz w:val="21"/>
                <w:szCs w:val="21"/>
                <w:highlight w:val="none"/>
              </w:rPr>
              <w:t>序号</w:t>
            </w:r>
          </w:p>
        </w:tc>
        <w:tc>
          <w:tcPr>
            <w:tcW w:w="3845" w:type="dxa"/>
            <w:tcBorders>
              <w:top w:val="single" w:color="auto" w:sz="4" w:space="0"/>
              <w:left w:val="single" w:color="auto" w:sz="4" w:space="0"/>
              <w:bottom w:val="single" w:color="auto" w:sz="4" w:space="0"/>
              <w:right w:val="single" w:color="auto" w:sz="4" w:space="0"/>
            </w:tcBorders>
            <w:shd w:val="pct10" w:color="auto" w:fill="auto"/>
            <w:noWrap/>
            <w:vAlign w:val="center"/>
          </w:tcPr>
          <w:p w14:paraId="606C8037">
            <w:pPr>
              <w:pStyle w:val="4"/>
              <w:spacing w:line="288" w:lineRule="auto"/>
              <w:ind w:firstLine="0"/>
              <w:jc w:val="center"/>
              <w:rPr>
                <w:rFonts w:ascii="宋体" w:hAnsi="宋体" w:cs="宋体"/>
                <w:b/>
                <w:sz w:val="21"/>
                <w:szCs w:val="21"/>
                <w:highlight w:val="none"/>
              </w:rPr>
            </w:pPr>
            <w:r>
              <w:rPr>
                <w:rFonts w:hint="eastAsia" w:ascii="宋体" w:hAnsi="宋体" w:cs="宋体"/>
                <w:b/>
                <w:sz w:val="21"/>
                <w:szCs w:val="21"/>
                <w:highlight w:val="none"/>
              </w:rPr>
              <w:t>项目</w:t>
            </w:r>
          </w:p>
        </w:tc>
        <w:tc>
          <w:tcPr>
            <w:tcW w:w="1522" w:type="dxa"/>
            <w:tcBorders>
              <w:top w:val="single" w:color="auto" w:sz="4" w:space="0"/>
              <w:left w:val="single" w:color="auto" w:sz="4" w:space="0"/>
              <w:bottom w:val="single" w:color="auto" w:sz="4" w:space="0"/>
              <w:right w:val="single" w:color="auto" w:sz="4" w:space="0"/>
            </w:tcBorders>
            <w:shd w:val="pct10" w:color="auto" w:fill="auto"/>
            <w:noWrap/>
            <w:vAlign w:val="center"/>
          </w:tcPr>
          <w:p w14:paraId="71D9DFF9">
            <w:pPr>
              <w:pStyle w:val="4"/>
              <w:spacing w:line="288" w:lineRule="auto"/>
              <w:ind w:firstLine="0"/>
              <w:jc w:val="center"/>
              <w:rPr>
                <w:rFonts w:ascii="宋体" w:hAnsi="宋体" w:cs="宋体"/>
                <w:b/>
                <w:sz w:val="21"/>
                <w:szCs w:val="21"/>
                <w:highlight w:val="none"/>
              </w:rPr>
            </w:pPr>
            <w:r>
              <w:rPr>
                <w:rFonts w:hint="eastAsia" w:ascii="宋体" w:hAnsi="宋体" w:cs="宋体"/>
                <w:b/>
                <w:sz w:val="21"/>
                <w:szCs w:val="21"/>
                <w:highlight w:val="none"/>
              </w:rPr>
              <w:t>重要性</w:t>
            </w:r>
          </w:p>
        </w:tc>
        <w:tc>
          <w:tcPr>
            <w:tcW w:w="1985" w:type="dxa"/>
            <w:tcBorders>
              <w:top w:val="single" w:color="auto" w:sz="4" w:space="0"/>
              <w:left w:val="single" w:color="auto" w:sz="4" w:space="0"/>
              <w:bottom w:val="single" w:color="auto" w:sz="4" w:space="0"/>
              <w:right w:val="single" w:color="auto" w:sz="4" w:space="0"/>
            </w:tcBorders>
            <w:shd w:val="pct10" w:color="auto" w:fill="auto"/>
            <w:noWrap/>
            <w:vAlign w:val="center"/>
          </w:tcPr>
          <w:p w14:paraId="5EF0D664">
            <w:pPr>
              <w:pStyle w:val="4"/>
              <w:spacing w:line="288" w:lineRule="auto"/>
              <w:ind w:firstLine="0"/>
              <w:jc w:val="center"/>
              <w:rPr>
                <w:rFonts w:ascii="宋体" w:hAnsi="宋体" w:cs="宋体"/>
                <w:b/>
                <w:sz w:val="21"/>
                <w:szCs w:val="21"/>
                <w:highlight w:val="none"/>
              </w:rPr>
            </w:pPr>
            <w:r>
              <w:rPr>
                <w:rFonts w:hint="eastAsia" w:ascii="宋体" w:hAnsi="宋体" w:cs="宋体"/>
                <w:b/>
                <w:sz w:val="21"/>
                <w:szCs w:val="21"/>
                <w:highlight w:val="none"/>
              </w:rPr>
              <w:t>服务级别</w:t>
            </w:r>
          </w:p>
        </w:tc>
      </w:tr>
      <w:tr w14:paraId="0BBA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4" w:type="dxa"/>
            <w:tcBorders>
              <w:top w:val="single" w:color="auto" w:sz="4" w:space="0"/>
              <w:left w:val="single" w:color="auto" w:sz="4" w:space="0"/>
              <w:bottom w:val="single" w:color="auto" w:sz="4" w:space="0"/>
              <w:right w:val="single" w:color="auto" w:sz="4" w:space="0"/>
            </w:tcBorders>
            <w:noWrap/>
            <w:vAlign w:val="center"/>
          </w:tcPr>
          <w:p w14:paraId="6563D8CF">
            <w:pPr>
              <w:pStyle w:val="4"/>
              <w:widowControl/>
              <w:numPr>
                <w:ilvl w:val="0"/>
                <w:numId w:val="6"/>
              </w:numPr>
              <w:spacing w:line="288" w:lineRule="auto"/>
              <w:ind w:left="0" w:firstLine="0"/>
              <w:jc w:val="center"/>
              <w:rPr>
                <w:rFonts w:ascii="宋体" w:hAnsi="宋体" w:cs="宋体"/>
                <w:sz w:val="21"/>
                <w:szCs w:val="21"/>
                <w:highlight w:val="none"/>
              </w:rPr>
            </w:pPr>
          </w:p>
        </w:tc>
        <w:tc>
          <w:tcPr>
            <w:tcW w:w="3845" w:type="dxa"/>
            <w:tcBorders>
              <w:top w:val="single" w:color="auto" w:sz="4" w:space="0"/>
              <w:left w:val="single" w:color="auto" w:sz="4" w:space="0"/>
              <w:bottom w:val="single" w:color="auto" w:sz="4" w:space="0"/>
              <w:right w:val="single" w:color="auto" w:sz="4" w:space="0"/>
            </w:tcBorders>
            <w:noWrap/>
            <w:vAlign w:val="center"/>
          </w:tcPr>
          <w:p w14:paraId="68CC5043">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服务器设备、存储设备（含存储介质）</w:t>
            </w:r>
          </w:p>
        </w:tc>
        <w:tc>
          <w:tcPr>
            <w:tcW w:w="1522" w:type="dxa"/>
            <w:tcBorders>
              <w:top w:val="single" w:color="auto" w:sz="4" w:space="0"/>
              <w:left w:val="single" w:color="auto" w:sz="4" w:space="0"/>
              <w:bottom w:val="single" w:color="auto" w:sz="4" w:space="0"/>
              <w:right w:val="single" w:color="auto" w:sz="4" w:space="0"/>
            </w:tcBorders>
            <w:noWrap/>
            <w:vAlign w:val="center"/>
          </w:tcPr>
          <w:p w14:paraId="7377D14A">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非常重要</w:t>
            </w:r>
          </w:p>
        </w:tc>
        <w:tc>
          <w:tcPr>
            <w:tcW w:w="1985" w:type="dxa"/>
            <w:tcBorders>
              <w:top w:val="single" w:color="auto" w:sz="4" w:space="0"/>
              <w:left w:val="single" w:color="auto" w:sz="4" w:space="0"/>
              <w:bottom w:val="single" w:color="auto" w:sz="4" w:space="0"/>
              <w:right w:val="single" w:color="auto" w:sz="4" w:space="0"/>
            </w:tcBorders>
            <w:noWrap/>
            <w:vAlign w:val="center"/>
          </w:tcPr>
          <w:p w14:paraId="49A06F9E">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A级</w:t>
            </w:r>
          </w:p>
        </w:tc>
      </w:tr>
      <w:tr w14:paraId="60DA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4" w:type="dxa"/>
            <w:tcBorders>
              <w:top w:val="single" w:color="auto" w:sz="4" w:space="0"/>
              <w:left w:val="single" w:color="auto" w:sz="4" w:space="0"/>
              <w:bottom w:val="single" w:color="auto" w:sz="4" w:space="0"/>
              <w:right w:val="single" w:color="auto" w:sz="4" w:space="0"/>
            </w:tcBorders>
            <w:noWrap/>
            <w:vAlign w:val="center"/>
          </w:tcPr>
          <w:p w14:paraId="08C5F545">
            <w:pPr>
              <w:pStyle w:val="4"/>
              <w:widowControl/>
              <w:numPr>
                <w:ilvl w:val="0"/>
                <w:numId w:val="6"/>
              </w:numPr>
              <w:spacing w:line="288" w:lineRule="auto"/>
              <w:ind w:left="0" w:firstLine="0"/>
              <w:jc w:val="center"/>
              <w:rPr>
                <w:rFonts w:ascii="宋体" w:hAnsi="宋体" w:cs="宋体"/>
                <w:sz w:val="21"/>
                <w:szCs w:val="21"/>
                <w:highlight w:val="none"/>
              </w:rPr>
            </w:pPr>
          </w:p>
        </w:tc>
        <w:tc>
          <w:tcPr>
            <w:tcW w:w="3845" w:type="dxa"/>
            <w:tcBorders>
              <w:top w:val="single" w:color="auto" w:sz="4" w:space="0"/>
              <w:left w:val="single" w:color="auto" w:sz="4" w:space="0"/>
              <w:bottom w:val="single" w:color="auto" w:sz="4" w:space="0"/>
              <w:right w:val="single" w:color="auto" w:sz="4" w:space="0"/>
            </w:tcBorders>
            <w:noWrap/>
            <w:vAlign w:val="center"/>
          </w:tcPr>
          <w:p w14:paraId="071CD579">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网络设备</w:t>
            </w:r>
          </w:p>
        </w:tc>
        <w:tc>
          <w:tcPr>
            <w:tcW w:w="1522" w:type="dxa"/>
            <w:tcBorders>
              <w:top w:val="single" w:color="auto" w:sz="4" w:space="0"/>
              <w:left w:val="single" w:color="auto" w:sz="4" w:space="0"/>
              <w:bottom w:val="single" w:color="auto" w:sz="4" w:space="0"/>
              <w:right w:val="single" w:color="auto" w:sz="4" w:space="0"/>
            </w:tcBorders>
            <w:noWrap/>
            <w:vAlign w:val="center"/>
          </w:tcPr>
          <w:p w14:paraId="107D24C1">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非常重要</w:t>
            </w:r>
          </w:p>
        </w:tc>
        <w:tc>
          <w:tcPr>
            <w:tcW w:w="1985" w:type="dxa"/>
            <w:tcBorders>
              <w:top w:val="single" w:color="auto" w:sz="4" w:space="0"/>
              <w:left w:val="single" w:color="auto" w:sz="4" w:space="0"/>
              <w:bottom w:val="single" w:color="auto" w:sz="4" w:space="0"/>
              <w:right w:val="single" w:color="auto" w:sz="4" w:space="0"/>
            </w:tcBorders>
            <w:noWrap/>
            <w:vAlign w:val="center"/>
          </w:tcPr>
          <w:p w14:paraId="3E8FA1C1">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A级</w:t>
            </w:r>
          </w:p>
        </w:tc>
      </w:tr>
      <w:tr w14:paraId="0F6F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4" w:type="dxa"/>
            <w:tcBorders>
              <w:top w:val="single" w:color="auto" w:sz="4" w:space="0"/>
              <w:left w:val="single" w:color="auto" w:sz="4" w:space="0"/>
              <w:bottom w:val="single" w:color="auto" w:sz="4" w:space="0"/>
              <w:right w:val="single" w:color="auto" w:sz="4" w:space="0"/>
            </w:tcBorders>
            <w:noWrap/>
            <w:vAlign w:val="center"/>
          </w:tcPr>
          <w:p w14:paraId="505717A1">
            <w:pPr>
              <w:pStyle w:val="4"/>
              <w:widowControl/>
              <w:numPr>
                <w:ilvl w:val="0"/>
                <w:numId w:val="6"/>
              </w:numPr>
              <w:spacing w:line="288" w:lineRule="auto"/>
              <w:ind w:left="0" w:firstLine="0"/>
              <w:jc w:val="center"/>
              <w:rPr>
                <w:rFonts w:ascii="宋体" w:hAnsi="宋体" w:cs="宋体"/>
                <w:sz w:val="21"/>
                <w:szCs w:val="21"/>
                <w:highlight w:val="none"/>
              </w:rPr>
            </w:pPr>
          </w:p>
        </w:tc>
        <w:tc>
          <w:tcPr>
            <w:tcW w:w="3845" w:type="dxa"/>
            <w:tcBorders>
              <w:top w:val="single" w:color="auto" w:sz="4" w:space="0"/>
              <w:left w:val="single" w:color="auto" w:sz="4" w:space="0"/>
              <w:bottom w:val="single" w:color="auto" w:sz="4" w:space="0"/>
              <w:right w:val="single" w:color="auto" w:sz="4" w:space="0"/>
            </w:tcBorders>
            <w:noWrap/>
            <w:vAlign w:val="center"/>
          </w:tcPr>
          <w:p w14:paraId="3362EA9F">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信息安全设备</w:t>
            </w:r>
          </w:p>
        </w:tc>
        <w:tc>
          <w:tcPr>
            <w:tcW w:w="1522" w:type="dxa"/>
            <w:tcBorders>
              <w:top w:val="single" w:color="auto" w:sz="4" w:space="0"/>
              <w:left w:val="single" w:color="auto" w:sz="4" w:space="0"/>
              <w:bottom w:val="single" w:color="auto" w:sz="4" w:space="0"/>
              <w:right w:val="single" w:color="auto" w:sz="4" w:space="0"/>
            </w:tcBorders>
            <w:noWrap/>
            <w:vAlign w:val="center"/>
          </w:tcPr>
          <w:p w14:paraId="5D404D23">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非常重要</w:t>
            </w:r>
          </w:p>
        </w:tc>
        <w:tc>
          <w:tcPr>
            <w:tcW w:w="1985" w:type="dxa"/>
            <w:tcBorders>
              <w:top w:val="single" w:color="auto" w:sz="4" w:space="0"/>
              <w:left w:val="single" w:color="auto" w:sz="4" w:space="0"/>
              <w:bottom w:val="single" w:color="auto" w:sz="4" w:space="0"/>
              <w:right w:val="single" w:color="auto" w:sz="4" w:space="0"/>
            </w:tcBorders>
            <w:noWrap/>
            <w:vAlign w:val="center"/>
          </w:tcPr>
          <w:p w14:paraId="13EBA1EB">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A级</w:t>
            </w:r>
          </w:p>
        </w:tc>
      </w:tr>
      <w:tr w14:paraId="3967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4" w:type="dxa"/>
            <w:tcBorders>
              <w:top w:val="single" w:color="auto" w:sz="4" w:space="0"/>
              <w:left w:val="single" w:color="auto" w:sz="4" w:space="0"/>
              <w:bottom w:val="single" w:color="auto" w:sz="4" w:space="0"/>
              <w:right w:val="single" w:color="auto" w:sz="4" w:space="0"/>
            </w:tcBorders>
            <w:noWrap/>
            <w:vAlign w:val="center"/>
          </w:tcPr>
          <w:p w14:paraId="49E9F039">
            <w:pPr>
              <w:pStyle w:val="4"/>
              <w:widowControl/>
              <w:numPr>
                <w:ilvl w:val="0"/>
                <w:numId w:val="6"/>
              </w:numPr>
              <w:spacing w:line="288" w:lineRule="auto"/>
              <w:ind w:left="0" w:firstLine="0"/>
              <w:jc w:val="center"/>
              <w:rPr>
                <w:rFonts w:ascii="宋体" w:hAnsi="宋体" w:cs="宋体"/>
                <w:sz w:val="21"/>
                <w:szCs w:val="21"/>
                <w:highlight w:val="none"/>
              </w:rPr>
            </w:pPr>
          </w:p>
        </w:tc>
        <w:tc>
          <w:tcPr>
            <w:tcW w:w="3845" w:type="dxa"/>
            <w:tcBorders>
              <w:top w:val="single" w:color="auto" w:sz="4" w:space="0"/>
              <w:left w:val="single" w:color="auto" w:sz="4" w:space="0"/>
              <w:bottom w:val="single" w:color="auto" w:sz="4" w:space="0"/>
              <w:right w:val="single" w:color="auto" w:sz="4" w:space="0"/>
            </w:tcBorders>
            <w:noWrap/>
            <w:vAlign w:val="center"/>
          </w:tcPr>
          <w:p w14:paraId="6DC3661F">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机房环境</w:t>
            </w:r>
          </w:p>
        </w:tc>
        <w:tc>
          <w:tcPr>
            <w:tcW w:w="1522" w:type="dxa"/>
            <w:tcBorders>
              <w:top w:val="single" w:color="auto" w:sz="4" w:space="0"/>
              <w:left w:val="single" w:color="auto" w:sz="4" w:space="0"/>
              <w:bottom w:val="single" w:color="auto" w:sz="4" w:space="0"/>
              <w:right w:val="single" w:color="auto" w:sz="4" w:space="0"/>
            </w:tcBorders>
            <w:noWrap/>
            <w:vAlign w:val="center"/>
          </w:tcPr>
          <w:p w14:paraId="0BD45BC6">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重要</w:t>
            </w:r>
          </w:p>
        </w:tc>
        <w:tc>
          <w:tcPr>
            <w:tcW w:w="1985" w:type="dxa"/>
            <w:tcBorders>
              <w:top w:val="single" w:color="auto" w:sz="4" w:space="0"/>
              <w:left w:val="single" w:color="auto" w:sz="4" w:space="0"/>
              <w:bottom w:val="single" w:color="auto" w:sz="4" w:space="0"/>
              <w:right w:val="single" w:color="auto" w:sz="4" w:space="0"/>
            </w:tcBorders>
            <w:noWrap/>
            <w:vAlign w:val="center"/>
          </w:tcPr>
          <w:p w14:paraId="21638684">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B级</w:t>
            </w:r>
          </w:p>
        </w:tc>
      </w:tr>
      <w:tr w14:paraId="248E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4" w:type="dxa"/>
            <w:tcBorders>
              <w:top w:val="single" w:color="auto" w:sz="4" w:space="0"/>
              <w:left w:val="single" w:color="auto" w:sz="4" w:space="0"/>
              <w:bottom w:val="single" w:color="auto" w:sz="4" w:space="0"/>
              <w:right w:val="single" w:color="auto" w:sz="4" w:space="0"/>
            </w:tcBorders>
            <w:noWrap/>
            <w:vAlign w:val="center"/>
          </w:tcPr>
          <w:p w14:paraId="007A3602">
            <w:pPr>
              <w:pStyle w:val="4"/>
              <w:widowControl/>
              <w:numPr>
                <w:ilvl w:val="0"/>
                <w:numId w:val="6"/>
              </w:numPr>
              <w:spacing w:line="288" w:lineRule="auto"/>
              <w:ind w:left="0" w:firstLine="0"/>
              <w:jc w:val="center"/>
              <w:rPr>
                <w:rFonts w:ascii="宋体" w:hAnsi="宋体" w:cs="宋体"/>
                <w:sz w:val="21"/>
                <w:szCs w:val="21"/>
                <w:highlight w:val="none"/>
              </w:rPr>
            </w:pPr>
          </w:p>
        </w:tc>
        <w:tc>
          <w:tcPr>
            <w:tcW w:w="3845" w:type="dxa"/>
            <w:tcBorders>
              <w:top w:val="single" w:color="auto" w:sz="4" w:space="0"/>
              <w:left w:val="single" w:color="auto" w:sz="4" w:space="0"/>
              <w:bottom w:val="single" w:color="auto" w:sz="4" w:space="0"/>
              <w:right w:val="single" w:color="auto" w:sz="4" w:space="0"/>
            </w:tcBorders>
            <w:noWrap/>
            <w:vAlign w:val="center"/>
          </w:tcPr>
          <w:p w14:paraId="4B6FF7F0">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基础设备、软件</w:t>
            </w:r>
          </w:p>
        </w:tc>
        <w:tc>
          <w:tcPr>
            <w:tcW w:w="1522" w:type="dxa"/>
            <w:tcBorders>
              <w:top w:val="single" w:color="auto" w:sz="4" w:space="0"/>
              <w:left w:val="single" w:color="auto" w:sz="4" w:space="0"/>
              <w:bottom w:val="single" w:color="auto" w:sz="4" w:space="0"/>
              <w:right w:val="single" w:color="auto" w:sz="4" w:space="0"/>
            </w:tcBorders>
            <w:noWrap/>
            <w:vAlign w:val="center"/>
          </w:tcPr>
          <w:p w14:paraId="31B4C378">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重要</w:t>
            </w:r>
          </w:p>
        </w:tc>
        <w:tc>
          <w:tcPr>
            <w:tcW w:w="1985" w:type="dxa"/>
            <w:tcBorders>
              <w:top w:val="single" w:color="auto" w:sz="4" w:space="0"/>
              <w:left w:val="single" w:color="auto" w:sz="4" w:space="0"/>
              <w:bottom w:val="single" w:color="auto" w:sz="4" w:space="0"/>
              <w:right w:val="single" w:color="auto" w:sz="4" w:space="0"/>
            </w:tcBorders>
            <w:noWrap/>
            <w:vAlign w:val="center"/>
          </w:tcPr>
          <w:p w14:paraId="504DA307">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C级</w:t>
            </w:r>
          </w:p>
        </w:tc>
      </w:tr>
      <w:tr w14:paraId="15E2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4" w:type="dxa"/>
            <w:tcBorders>
              <w:top w:val="single" w:color="auto" w:sz="4" w:space="0"/>
              <w:left w:val="single" w:color="auto" w:sz="4" w:space="0"/>
              <w:bottom w:val="single" w:color="auto" w:sz="4" w:space="0"/>
              <w:right w:val="single" w:color="auto" w:sz="4" w:space="0"/>
            </w:tcBorders>
            <w:noWrap/>
            <w:vAlign w:val="center"/>
          </w:tcPr>
          <w:p w14:paraId="3EA330E3">
            <w:pPr>
              <w:pStyle w:val="4"/>
              <w:widowControl/>
              <w:numPr>
                <w:ilvl w:val="0"/>
                <w:numId w:val="6"/>
              </w:numPr>
              <w:spacing w:line="288" w:lineRule="auto"/>
              <w:ind w:left="0" w:firstLine="0"/>
              <w:jc w:val="center"/>
              <w:rPr>
                <w:rFonts w:ascii="宋体" w:hAnsi="宋体" w:cs="宋体"/>
                <w:sz w:val="21"/>
                <w:szCs w:val="21"/>
                <w:highlight w:val="none"/>
              </w:rPr>
            </w:pPr>
          </w:p>
        </w:tc>
        <w:tc>
          <w:tcPr>
            <w:tcW w:w="3845" w:type="dxa"/>
            <w:tcBorders>
              <w:top w:val="single" w:color="auto" w:sz="4" w:space="0"/>
              <w:left w:val="single" w:color="auto" w:sz="4" w:space="0"/>
              <w:bottom w:val="single" w:color="auto" w:sz="4" w:space="0"/>
              <w:right w:val="single" w:color="auto" w:sz="4" w:space="0"/>
            </w:tcBorders>
            <w:noWrap/>
            <w:vAlign w:val="center"/>
          </w:tcPr>
          <w:p w14:paraId="13FC67D8">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其它</w:t>
            </w:r>
          </w:p>
        </w:tc>
        <w:tc>
          <w:tcPr>
            <w:tcW w:w="1522" w:type="dxa"/>
            <w:tcBorders>
              <w:top w:val="single" w:color="auto" w:sz="4" w:space="0"/>
              <w:left w:val="single" w:color="auto" w:sz="4" w:space="0"/>
              <w:bottom w:val="single" w:color="auto" w:sz="4" w:space="0"/>
              <w:right w:val="single" w:color="auto" w:sz="4" w:space="0"/>
            </w:tcBorders>
            <w:noWrap/>
            <w:vAlign w:val="center"/>
          </w:tcPr>
          <w:p w14:paraId="362FA626">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不重要</w:t>
            </w:r>
          </w:p>
        </w:tc>
        <w:tc>
          <w:tcPr>
            <w:tcW w:w="1985" w:type="dxa"/>
            <w:tcBorders>
              <w:top w:val="single" w:color="auto" w:sz="4" w:space="0"/>
              <w:left w:val="single" w:color="auto" w:sz="4" w:space="0"/>
              <w:bottom w:val="single" w:color="auto" w:sz="4" w:space="0"/>
              <w:right w:val="single" w:color="auto" w:sz="4" w:space="0"/>
            </w:tcBorders>
            <w:noWrap/>
            <w:vAlign w:val="center"/>
          </w:tcPr>
          <w:p w14:paraId="65C0F01C">
            <w:pPr>
              <w:pStyle w:val="4"/>
              <w:spacing w:line="288" w:lineRule="auto"/>
              <w:ind w:firstLine="0"/>
              <w:jc w:val="center"/>
              <w:rPr>
                <w:rFonts w:ascii="宋体" w:hAnsi="宋体" w:cs="宋体"/>
                <w:sz w:val="21"/>
                <w:szCs w:val="21"/>
                <w:highlight w:val="none"/>
              </w:rPr>
            </w:pPr>
            <w:r>
              <w:rPr>
                <w:rFonts w:hint="eastAsia" w:ascii="宋体" w:hAnsi="宋体" w:cs="宋体"/>
                <w:sz w:val="21"/>
                <w:szCs w:val="21"/>
                <w:highlight w:val="none"/>
              </w:rPr>
              <w:t>C级</w:t>
            </w:r>
          </w:p>
        </w:tc>
      </w:tr>
    </w:tbl>
    <w:p w14:paraId="243A2939">
      <w:pPr>
        <w:spacing w:line="288" w:lineRule="auto"/>
        <w:ind w:firstLine="422" w:firstLineChars="200"/>
        <w:jc w:val="left"/>
        <w:rPr>
          <w:rFonts w:ascii="宋体" w:hAnsi="宋体" w:cs="宋体"/>
          <w:b/>
          <w:snapToGrid w:val="0"/>
          <w:szCs w:val="21"/>
          <w:highlight w:val="none"/>
        </w:rPr>
      </w:pPr>
      <w:r>
        <w:rPr>
          <w:rFonts w:hint="eastAsia" w:ascii="宋体" w:hAnsi="宋体" w:cs="宋体"/>
          <w:b/>
          <w:snapToGrid w:val="0"/>
          <w:szCs w:val="21"/>
          <w:highlight w:val="none"/>
        </w:rPr>
        <w:t>2、服务响应级别</w:t>
      </w:r>
    </w:p>
    <w:p w14:paraId="5FDD398B">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以上三种服务级别设定服务响应要求如下：</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2228"/>
        <w:gridCol w:w="2182"/>
        <w:gridCol w:w="1968"/>
      </w:tblGrid>
      <w:tr w14:paraId="174A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shd w:val="pct10" w:color="auto" w:fill="auto"/>
            <w:noWrap/>
            <w:vAlign w:val="center"/>
          </w:tcPr>
          <w:p w14:paraId="4EF13F72">
            <w:pPr>
              <w:widowControl/>
              <w:spacing w:line="288" w:lineRule="auto"/>
              <w:jc w:val="center"/>
              <w:rPr>
                <w:rFonts w:ascii="宋体" w:hAnsi="宋体" w:cs="宋体"/>
                <w:b/>
                <w:kern w:val="0"/>
                <w:szCs w:val="21"/>
                <w:highlight w:val="none"/>
              </w:rPr>
            </w:pPr>
            <w:r>
              <w:rPr>
                <w:rFonts w:hint="eastAsia" w:ascii="宋体" w:hAnsi="宋体" w:cs="宋体"/>
                <w:b/>
                <w:kern w:val="0"/>
                <w:szCs w:val="21"/>
                <w:highlight w:val="none"/>
              </w:rPr>
              <w:t>服务级别</w:t>
            </w:r>
          </w:p>
        </w:tc>
        <w:tc>
          <w:tcPr>
            <w:tcW w:w="2228" w:type="dxa"/>
            <w:shd w:val="pct10" w:color="auto" w:fill="auto"/>
            <w:noWrap/>
            <w:vAlign w:val="center"/>
          </w:tcPr>
          <w:p w14:paraId="5B14A9CE">
            <w:pPr>
              <w:widowControl/>
              <w:spacing w:line="288" w:lineRule="auto"/>
              <w:jc w:val="center"/>
              <w:rPr>
                <w:rFonts w:ascii="宋体" w:hAnsi="宋体" w:cs="宋体"/>
                <w:b/>
                <w:kern w:val="0"/>
                <w:szCs w:val="21"/>
                <w:highlight w:val="none"/>
              </w:rPr>
            </w:pPr>
            <w:r>
              <w:rPr>
                <w:rFonts w:hint="eastAsia" w:ascii="宋体" w:hAnsi="宋体" w:cs="宋体"/>
                <w:b/>
                <w:kern w:val="0"/>
                <w:szCs w:val="21"/>
                <w:highlight w:val="none"/>
              </w:rPr>
              <w:t>一级（A级）</w:t>
            </w:r>
          </w:p>
        </w:tc>
        <w:tc>
          <w:tcPr>
            <w:tcW w:w="2182" w:type="dxa"/>
            <w:shd w:val="pct10" w:color="auto" w:fill="auto"/>
            <w:noWrap/>
            <w:vAlign w:val="center"/>
          </w:tcPr>
          <w:p w14:paraId="6A20A432">
            <w:pPr>
              <w:widowControl/>
              <w:spacing w:line="288" w:lineRule="auto"/>
              <w:jc w:val="center"/>
              <w:rPr>
                <w:rFonts w:ascii="宋体" w:hAnsi="宋体" w:cs="宋体"/>
                <w:b/>
                <w:kern w:val="0"/>
                <w:szCs w:val="21"/>
                <w:highlight w:val="none"/>
              </w:rPr>
            </w:pPr>
            <w:r>
              <w:rPr>
                <w:rFonts w:hint="eastAsia" w:ascii="宋体" w:hAnsi="宋体" w:cs="宋体"/>
                <w:b/>
                <w:kern w:val="0"/>
                <w:szCs w:val="21"/>
                <w:highlight w:val="none"/>
              </w:rPr>
              <w:t xml:space="preserve"> 二级（B级）</w:t>
            </w:r>
          </w:p>
        </w:tc>
        <w:tc>
          <w:tcPr>
            <w:tcW w:w="1968" w:type="dxa"/>
            <w:shd w:val="pct10" w:color="auto" w:fill="auto"/>
            <w:noWrap/>
            <w:vAlign w:val="center"/>
          </w:tcPr>
          <w:p w14:paraId="601BE14C">
            <w:pPr>
              <w:widowControl/>
              <w:spacing w:line="288" w:lineRule="auto"/>
              <w:jc w:val="center"/>
              <w:rPr>
                <w:rFonts w:ascii="宋体" w:hAnsi="宋体" w:cs="宋体"/>
                <w:b/>
                <w:kern w:val="0"/>
                <w:szCs w:val="21"/>
                <w:highlight w:val="none"/>
              </w:rPr>
            </w:pPr>
            <w:r>
              <w:rPr>
                <w:rFonts w:hint="eastAsia" w:ascii="宋体" w:hAnsi="宋体" w:cs="宋体"/>
                <w:b/>
                <w:kern w:val="0"/>
                <w:szCs w:val="21"/>
                <w:highlight w:val="none"/>
              </w:rPr>
              <w:t>三级（C级）</w:t>
            </w:r>
          </w:p>
        </w:tc>
      </w:tr>
      <w:tr w14:paraId="34AE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ign w:val="center"/>
          </w:tcPr>
          <w:p w14:paraId="0412A4E1">
            <w:pPr>
              <w:spacing w:line="288" w:lineRule="auto"/>
              <w:jc w:val="center"/>
              <w:rPr>
                <w:rFonts w:ascii="宋体" w:hAnsi="宋体" w:cs="宋体"/>
                <w:szCs w:val="21"/>
                <w:highlight w:val="none"/>
              </w:rPr>
            </w:pPr>
            <w:r>
              <w:rPr>
                <w:rFonts w:hint="eastAsia" w:ascii="宋体" w:hAnsi="宋体" w:cs="宋体"/>
                <w:szCs w:val="21"/>
                <w:highlight w:val="none"/>
              </w:rPr>
              <w:t>故障响应时间</w:t>
            </w:r>
          </w:p>
        </w:tc>
        <w:tc>
          <w:tcPr>
            <w:tcW w:w="2228" w:type="dxa"/>
            <w:noWrap/>
            <w:vAlign w:val="center"/>
          </w:tcPr>
          <w:p w14:paraId="522BC325">
            <w:pPr>
              <w:spacing w:line="288" w:lineRule="auto"/>
              <w:jc w:val="center"/>
              <w:rPr>
                <w:rFonts w:ascii="宋体" w:hAnsi="宋体" w:cs="宋体"/>
                <w:szCs w:val="21"/>
                <w:highlight w:val="none"/>
              </w:rPr>
            </w:pPr>
            <w:r>
              <w:rPr>
                <w:rFonts w:hint="eastAsia" w:ascii="宋体" w:hAnsi="宋体" w:cs="宋体"/>
                <w:szCs w:val="21"/>
                <w:highlight w:val="none"/>
              </w:rPr>
              <w:t>5分钟</w:t>
            </w:r>
          </w:p>
        </w:tc>
        <w:tc>
          <w:tcPr>
            <w:tcW w:w="2182" w:type="dxa"/>
            <w:noWrap/>
            <w:vAlign w:val="center"/>
          </w:tcPr>
          <w:p w14:paraId="54CFF758">
            <w:pPr>
              <w:spacing w:line="288" w:lineRule="auto"/>
              <w:jc w:val="center"/>
              <w:rPr>
                <w:rFonts w:ascii="宋体" w:hAnsi="宋体" w:cs="宋体"/>
                <w:szCs w:val="21"/>
                <w:highlight w:val="none"/>
              </w:rPr>
            </w:pPr>
            <w:r>
              <w:rPr>
                <w:rFonts w:hint="eastAsia" w:ascii="宋体" w:hAnsi="宋体" w:cs="宋体"/>
                <w:szCs w:val="21"/>
                <w:highlight w:val="none"/>
              </w:rPr>
              <w:t>10分钟</w:t>
            </w:r>
          </w:p>
        </w:tc>
        <w:tc>
          <w:tcPr>
            <w:tcW w:w="1968" w:type="dxa"/>
            <w:noWrap/>
            <w:vAlign w:val="center"/>
          </w:tcPr>
          <w:p w14:paraId="26CB1769">
            <w:pPr>
              <w:spacing w:line="288" w:lineRule="auto"/>
              <w:jc w:val="center"/>
              <w:rPr>
                <w:rFonts w:ascii="宋体" w:hAnsi="宋体" w:cs="宋体"/>
                <w:szCs w:val="21"/>
                <w:highlight w:val="none"/>
              </w:rPr>
            </w:pPr>
            <w:r>
              <w:rPr>
                <w:rFonts w:hint="eastAsia" w:ascii="宋体" w:hAnsi="宋体" w:cs="宋体"/>
                <w:szCs w:val="21"/>
                <w:highlight w:val="none"/>
              </w:rPr>
              <w:t>30分钟</w:t>
            </w:r>
          </w:p>
        </w:tc>
      </w:tr>
      <w:tr w14:paraId="22BD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ign w:val="center"/>
          </w:tcPr>
          <w:p w14:paraId="5BE44845">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故障恢复时间</w:t>
            </w:r>
          </w:p>
        </w:tc>
        <w:tc>
          <w:tcPr>
            <w:tcW w:w="2228" w:type="dxa"/>
            <w:noWrap/>
            <w:vAlign w:val="center"/>
          </w:tcPr>
          <w:p w14:paraId="513AC40F">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10分钟</w:t>
            </w:r>
          </w:p>
        </w:tc>
        <w:tc>
          <w:tcPr>
            <w:tcW w:w="2182" w:type="dxa"/>
            <w:noWrap/>
            <w:vAlign w:val="center"/>
          </w:tcPr>
          <w:p w14:paraId="5C06BBC0">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1小时</w:t>
            </w:r>
          </w:p>
        </w:tc>
        <w:tc>
          <w:tcPr>
            <w:tcW w:w="1968" w:type="dxa"/>
            <w:noWrap/>
            <w:vAlign w:val="center"/>
          </w:tcPr>
          <w:p w14:paraId="4008647B">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2小时</w:t>
            </w:r>
          </w:p>
        </w:tc>
      </w:tr>
      <w:tr w14:paraId="07E0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ign w:val="center"/>
          </w:tcPr>
          <w:p w14:paraId="4840A2E2">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备件支持响应</w:t>
            </w:r>
          </w:p>
        </w:tc>
        <w:tc>
          <w:tcPr>
            <w:tcW w:w="2228" w:type="dxa"/>
            <w:noWrap/>
            <w:vAlign w:val="center"/>
          </w:tcPr>
          <w:p w14:paraId="34CB36F7">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7*24</w:t>
            </w:r>
          </w:p>
        </w:tc>
        <w:tc>
          <w:tcPr>
            <w:tcW w:w="2182" w:type="dxa"/>
            <w:noWrap/>
            <w:vAlign w:val="center"/>
          </w:tcPr>
          <w:p w14:paraId="69402C93">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7*12</w:t>
            </w:r>
          </w:p>
        </w:tc>
        <w:tc>
          <w:tcPr>
            <w:tcW w:w="1968" w:type="dxa"/>
            <w:noWrap/>
            <w:vAlign w:val="center"/>
          </w:tcPr>
          <w:p w14:paraId="69052643">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6*8</w:t>
            </w:r>
          </w:p>
        </w:tc>
      </w:tr>
      <w:tr w14:paraId="7A7B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ign w:val="center"/>
          </w:tcPr>
          <w:p w14:paraId="2BFFA2D5">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客户满意度</w:t>
            </w:r>
          </w:p>
        </w:tc>
        <w:tc>
          <w:tcPr>
            <w:tcW w:w="2228" w:type="dxa"/>
            <w:noWrap/>
            <w:vAlign w:val="center"/>
          </w:tcPr>
          <w:p w14:paraId="5595A929">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≥95%</w:t>
            </w:r>
          </w:p>
        </w:tc>
        <w:tc>
          <w:tcPr>
            <w:tcW w:w="2182" w:type="dxa"/>
            <w:noWrap/>
            <w:vAlign w:val="center"/>
          </w:tcPr>
          <w:p w14:paraId="22A37211">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≥90%</w:t>
            </w:r>
          </w:p>
        </w:tc>
        <w:tc>
          <w:tcPr>
            <w:tcW w:w="1968" w:type="dxa"/>
            <w:noWrap/>
            <w:vAlign w:val="center"/>
          </w:tcPr>
          <w:p w14:paraId="5B0D3C35">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≥90%</w:t>
            </w:r>
          </w:p>
        </w:tc>
      </w:tr>
      <w:tr w14:paraId="32DF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ign w:val="center"/>
          </w:tcPr>
          <w:p w14:paraId="65178397">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提交报告时间</w:t>
            </w:r>
          </w:p>
        </w:tc>
        <w:tc>
          <w:tcPr>
            <w:tcW w:w="2228" w:type="dxa"/>
            <w:noWrap/>
            <w:vAlign w:val="center"/>
          </w:tcPr>
          <w:p w14:paraId="42EC6BD7">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一月一报</w:t>
            </w:r>
          </w:p>
        </w:tc>
        <w:tc>
          <w:tcPr>
            <w:tcW w:w="2182" w:type="dxa"/>
            <w:noWrap/>
            <w:vAlign w:val="center"/>
          </w:tcPr>
          <w:p w14:paraId="1C4505F0">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一月一报</w:t>
            </w:r>
          </w:p>
        </w:tc>
        <w:tc>
          <w:tcPr>
            <w:tcW w:w="1968" w:type="dxa"/>
            <w:noWrap/>
            <w:vAlign w:val="center"/>
          </w:tcPr>
          <w:p w14:paraId="5A4DB22A">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一季一报</w:t>
            </w:r>
          </w:p>
        </w:tc>
      </w:tr>
      <w:tr w14:paraId="572D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ign w:val="center"/>
          </w:tcPr>
          <w:p w14:paraId="7BDC1827">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人工技能标准</w:t>
            </w:r>
          </w:p>
        </w:tc>
        <w:tc>
          <w:tcPr>
            <w:tcW w:w="2228" w:type="dxa"/>
            <w:noWrap/>
            <w:vAlign w:val="center"/>
          </w:tcPr>
          <w:p w14:paraId="636C901C">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技术专家或高级网管</w:t>
            </w:r>
          </w:p>
        </w:tc>
        <w:tc>
          <w:tcPr>
            <w:tcW w:w="2182" w:type="dxa"/>
            <w:noWrap/>
            <w:vAlign w:val="center"/>
          </w:tcPr>
          <w:p w14:paraId="76B14562">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中级网管或</w:t>
            </w:r>
          </w:p>
          <w:p w14:paraId="0CC1AE4A">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软件工程师</w:t>
            </w:r>
          </w:p>
        </w:tc>
        <w:tc>
          <w:tcPr>
            <w:tcW w:w="1968" w:type="dxa"/>
            <w:noWrap/>
            <w:vAlign w:val="center"/>
          </w:tcPr>
          <w:p w14:paraId="05278555">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初级网管或初级</w:t>
            </w:r>
          </w:p>
          <w:p w14:paraId="696880BF">
            <w:pPr>
              <w:widowControl/>
              <w:spacing w:line="288" w:lineRule="auto"/>
              <w:jc w:val="center"/>
              <w:rPr>
                <w:rFonts w:ascii="宋体" w:hAnsi="宋体" w:cs="宋体"/>
                <w:kern w:val="0"/>
                <w:szCs w:val="21"/>
                <w:highlight w:val="none"/>
              </w:rPr>
            </w:pPr>
            <w:r>
              <w:rPr>
                <w:rFonts w:hint="eastAsia" w:ascii="宋体" w:hAnsi="宋体" w:cs="宋体"/>
                <w:kern w:val="0"/>
                <w:szCs w:val="21"/>
                <w:highlight w:val="none"/>
              </w:rPr>
              <w:t>软/硬件维护员</w:t>
            </w:r>
          </w:p>
        </w:tc>
      </w:tr>
      <w:tr w14:paraId="0333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ign w:val="center"/>
          </w:tcPr>
          <w:p w14:paraId="24BA231E">
            <w:pPr>
              <w:spacing w:line="288" w:lineRule="auto"/>
              <w:jc w:val="center"/>
              <w:rPr>
                <w:rFonts w:ascii="宋体" w:hAnsi="宋体" w:cs="宋体"/>
                <w:szCs w:val="21"/>
                <w:highlight w:val="none"/>
              </w:rPr>
            </w:pPr>
            <w:r>
              <w:rPr>
                <w:rFonts w:hint="eastAsia" w:ascii="宋体" w:hAnsi="宋体" w:cs="宋体"/>
                <w:szCs w:val="21"/>
                <w:highlight w:val="none"/>
              </w:rPr>
              <w:t>故障受理方式</w:t>
            </w:r>
          </w:p>
        </w:tc>
        <w:tc>
          <w:tcPr>
            <w:tcW w:w="6378" w:type="dxa"/>
            <w:gridSpan w:val="3"/>
            <w:noWrap/>
            <w:vAlign w:val="center"/>
          </w:tcPr>
          <w:p w14:paraId="0F0F088A">
            <w:pPr>
              <w:spacing w:line="288" w:lineRule="auto"/>
              <w:rPr>
                <w:rFonts w:ascii="宋体" w:hAnsi="宋体" w:cs="宋体"/>
                <w:szCs w:val="21"/>
                <w:highlight w:val="none"/>
              </w:rPr>
            </w:pPr>
            <w:r>
              <w:rPr>
                <w:rFonts w:hint="eastAsia" w:ascii="宋体" w:hAnsi="宋体" w:cs="宋体"/>
                <w:szCs w:val="21"/>
                <w:highlight w:val="none"/>
              </w:rPr>
              <w:t>手机、固定电话、邮件、QQ/MSN实时沟通工具等</w:t>
            </w:r>
          </w:p>
        </w:tc>
      </w:tr>
    </w:tbl>
    <w:p w14:paraId="07A96E4E">
      <w:pPr>
        <w:spacing w:line="288" w:lineRule="auto"/>
        <w:ind w:firstLine="422" w:firstLineChars="200"/>
        <w:jc w:val="left"/>
        <w:rPr>
          <w:rFonts w:ascii="宋体" w:hAnsi="宋体" w:cs="宋体"/>
          <w:b/>
          <w:snapToGrid w:val="0"/>
          <w:szCs w:val="21"/>
          <w:highlight w:val="none"/>
        </w:rPr>
      </w:pPr>
      <w:r>
        <w:rPr>
          <w:rFonts w:hint="eastAsia" w:ascii="宋体" w:hAnsi="宋体" w:cs="宋体"/>
          <w:b/>
          <w:snapToGrid w:val="0"/>
          <w:szCs w:val="21"/>
          <w:highlight w:val="none"/>
        </w:rPr>
        <w:t>3、基本服务响应要求</w:t>
      </w:r>
    </w:p>
    <w:p w14:paraId="3168F2E4">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没有在上文明确规定服务级别和响应要求的，按以下要求执行：</w:t>
      </w:r>
    </w:p>
    <w:p w14:paraId="4ECAB859">
      <w:pPr>
        <w:pStyle w:val="15"/>
        <w:spacing w:line="288" w:lineRule="auto"/>
        <w:jc w:val="left"/>
        <w:rPr>
          <w:rFonts w:ascii="宋体" w:hAnsi="宋体" w:cs="宋体"/>
          <w:snapToGrid w:val="0"/>
          <w:szCs w:val="21"/>
          <w:highlight w:val="none"/>
        </w:rPr>
      </w:pPr>
      <w:r>
        <w:rPr>
          <w:rFonts w:hint="eastAsia" w:ascii="宋体" w:hAnsi="宋体" w:cs="宋体"/>
          <w:snapToGrid w:val="0"/>
          <w:szCs w:val="21"/>
          <w:highlight w:val="none"/>
        </w:rPr>
        <w:t>（1）影响到业务正常开展的故障， 10 分钟内到达现场， 30 分钟内报告院方主管负责人， 1 小时内安排资源解决。如不能解决，需要二线技术人员提供现场技术支持服务，最迟在 3 小时内解决问题。在故障解决过程中，保持每 1 小时内1次与客户进行情况汇报。</w:t>
      </w:r>
    </w:p>
    <w:p w14:paraId="65802340">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（2）不影响业务正常开展的故障， 30 分钟内到达现场， 1 小时内报告院方主管负责人， 2 个工作日内解决。</w:t>
      </w:r>
    </w:p>
    <w:p w14:paraId="7441E073">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3）硬件问题响应，设备硬件维修时间一般不能超过3个工作日。无法维修的硬件，供应商应在5个工作日内为院方更换新配件，例如硬盘、显示器、主板、电源、内存、显卡、打印机方面的主板、激光器、高压板、电源板、DC板、定影组件、搓纸轮等。</w:t>
      </w:r>
    </w:p>
    <w:p w14:paraId="1B08208C">
      <w:pPr>
        <w:pStyle w:val="15"/>
        <w:spacing w:line="288" w:lineRule="auto"/>
        <w:ind w:firstLine="422"/>
        <w:jc w:val="left"/>
        <w:rPr>
          <w:rFonts w:ascii="宋体" w:hAnsi="宋体" w:cs="宋体"/>
          <w:b/>
          <w:snapToGrid w:val="0"/>
          <w:szCs w:val="21"/>
          <w:highlight w:val="none"/>
        </w:rPr>
      </w:pPr>
      <w:r>
        <w:rPr>
          <w:rFonts w:hint="eastAsia" w:ascii="宋体" w:hAnsi="宋体" w:cs="宋体"/>
          <w:b/>
          <w:snapToGrid w:val="0"/>
          <w:szCs w:val="21"/>
          <w:highlight w:val="none"/>
        </w:rPr>
        <w:t>4、维护人员上门服务规范要求</w:t>
      </w:r>
    </w:p>
    <w:p w14:paraId="1F63F096">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（1）维护人员衣着要整洁，佩戴胸卡，使用礼貌用语，不准使用服务禁语；</w:t>
      </w:r>
    </w:p>
    <w:p w14:paraId="68844F18">
      <w:pPr>
        <w:spacing w:line="288"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（2）现场服务时，严格遵守医院内部各项规章制度，与用户相关人员充分沟通，态度诚恳地解答客户提出的相关问题；</w:t>
      </w:r>
    </w:p>
    <w:p w14:paraId="718B1DC5">
      <w:pPr>
        <w:spacing w:line="288" w:lineRule="auto"/>
        <w:ind w:firstLine="420" w:firstLineChars="200"/>
        <w:jc w:val="left"/>
        <w:rPr>
          <w:rFonts w:hint="eastAsia" w:ascii="宋体" w:hAnsi="宋体" w:cs="宋体"/>
          <w:snapToGrid w:val="0"/>
          <w:szCs w:val="21"/>
          <w:highlight w:val="none"/>
          <w:lang w:eastAsia="zh-CN"/>
        </w:rPr>
      </w:pPr>
      <w:r>
        <w:rPr>
          <w:rFonts w:hint="eastAsia" w:ascii="宋体" w:hAnsi="宋体" w:cs="宋体"/>
          <w:snapToGrid w:val="0"/>
          <w:szCs w:val="21"/>
          <w:highlight w:val="none"/>
        </w:rPr>
        <w:t>（3）尊重用户个人隐私，保守医院商业秘密</w:t>
      </w:r>
      <w:r>
        <w:rPr>
          <w:rFonts w:hint="eastAsia" w:ascii="宋体" w:hAnsi="宋体" w:cs="宋体"/>
          <w:snapToGrid w:val="0"/>
          <w:szCs w:val="21"/>
          <w:highlight w:val="none"/>
          <w:lang w:eastAsia="zh-CN"/>
        </w:rPr>
        <w:t>；</w:t>
      </w:r>
    </w:p>
    <w:p w14:paraId="4255DF85">
      <w:pPr>
        <w:pStyle w:val="3"/>
        <w:spacing w:before="0" w:after="0" w:line="288" w:lineRule="auto"/>
        <w:jc w:val="left"/>
        <w:rPr>
          <w:rFonts w:ascii="宋体" w:hAnsi="宋体" w:cs="宋体"/>
          <w:sz w:val="21"/>
          <w:szCs w:val="21"/>
          <w:highlight w:val="none"/>
        </w:rPr>
      </w:pPr>
      <w:r>
        <w:rPr>
          <w:rFonts w:hint="eastAsia" w:ascii="宋体" w:hAnsi="宋体" w:cs="宋体"/>
          <w:sz w:val="21"/>
          <w:szCs w:val="21"/>
          <w:highlight w:val="none"/>
          <w:lang w:val="en-US" w:eastAsia="zh-CN"/>
        </w:rPr>
        <w:t>七</w:t>
      </w:r>
      <w:r>
        <w:rPr>
          <w:rFonts w:hint="eastAsia" w:ascii="宋体" w:hAnsi="宋体" w:cs="宋体"/>
          <w:sz w:val="21"/>
          <w:szCs w:val="21"/>
          <w:highlight w:val="none"/>
        </w:rPr>
        <w:t>、测试与验收要求</w:t>
      </w:r>
    </w:p>
    <w:p w14:paraId="45986A45">
      <w:pPr>
        <w:spacing w:line="288"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院方根据服务商全年服务水平、响应时间、处理速度、工作态度以及根据《故障处理报告》《巡检服务报告》等对项目进行验收。</w:t>
      </w:r>
    </w:p>
    <w:p w14:paraId="6D636A94">
      <w:pPr>
        <w:spacing w:line="288" w:lineRule="auto"/>
        <w:ind w:firstLine="422" w:firstLineChars="200"/>
        <w:rPr>
          <w:rFonts w:ascii="宋体" w:hAnsi="宋体" w:cs="宋体"/>
          <w:b/>
          <w:snapToGrid w:val="0"/>
          <w:szCs w:val="21"/>
          <w:highlight w:val="none"/>
        </w:rPr>
      </w:pPr>
      <w:r>
        <w:rPr>
          <w:rFonts w:hint="eastAsia" w:ascii="宋体" w:hAnsi="宋体" w:cs="宋体"/>
          <w:b/>
          <w:snapToGrid w:val="0"/>
          <w:szCs w:val="21"/>
          <w:highlight w:val="none"/>
        </w:rPr>
        <w:t>1、培训要求</w:t>
      </w:r>
    </w:p>
    <w:p w14:paraId="07517AB7">
      <w:pPr>
        <w:spacing w:line="288" w:lineRule="auto"/>
        <w:ind w:left="440"/>
        <w:rPr>
          <w:rFonts w:ascii="宋体" w:hAnsi="宋体" w:cs="宋体"/>
          <w:snapToGrid w:val="0"/>
          <w:szCs w:val="21"/>
          <w:highlight w:val="none"/>
        </w:rPr>
      </w:pPr>
      <w:r>
        <w:rPr>
          <w:rFonts w:hint="eastAsia" w:ascii="宋体" w:hAnsi="宋体" w:cs="宋体"/>
          <w:b/>
          <w:szCs w:val="21"/>
          <w:highlight w:val="none"/>
          <w:lang w:bidi="en-US"/>
        </w:rPr>
        <w:t>（1）目的</w:t>
      </w:r>
      <w:r>
        <w:rPr>
          <w:rFonts w:hint="eastAsia" w:ascii="宋体" w:hAnsi="宋体" w:cs="宋体"/>
          <w:snapToGrid w:val="0"/>
          <w:szCs w:val="21"/>
          <w:highlight w:val="none"/>
        </w:rPr>
        <w:t>：使之能够顺利地实施项目咨询、体系建设和更好地配合和理解运维体系和流程；使采购人掌握对信息化系统的使用及维护。</w:t>
      </w:r>
    </w:p>
    <w:p w14:paraId="029DF25C">
      <w:pPr>
        <w:spacing w:line="288" w:lineRule="auto"/>
        <w:ind w:firstLine="422" w:firstLineChars="200"/>
        <w:rPr>
          <w:rFonts w:ascii="宋体" w:hAnsi="宋体" w:cs="宋体"/>
          <w:snapToGrid w:val="0"/>
          <w:szCs w:val="21"/>
          <w:highlight w:val="none"/>
        </w:rPr>
      </w:pPr>
      <w:r>
        <w:rPr>
          <w:rFonts w:hint="eastAsia" w:ascii="宋体" w:hAnsi="宋体" w:cs="宋体"/>
          <w:b/>
          <w:szCs w:val="21"/>
          <w:highlight w:val="none"/>
          <w:lang w:bidi="en-US"/>
        </w:rPr>
        <w:t>（2）培训要求</w:t>
      </w:r>
      <w:r>
        <w:rPr>
          <w:rFonts w:hint="eastAsia" w:ascii="宋体" w:hAnsi="宋体" w:cs="宋体"/>
          <w:snapToGrid w:val="0"/>
          <w:szCs w:val="21"/>
          <w:highlight w:val="none"/>
        </w:rPr>
        <w:t>：对系统管理员进行充分的技术培训，保证管理人员掌握必要的技术、管理工具，通晓管理规范。</w:t>
      </w:r>
    </w:p>
    <w:p w14:paraId="664B1E29">
      <w:pPr>
        <w:spacing w:line="288" w:lineRule="auto"/>
        <w:ind w:firstLine="422" w:firstLineChars="200"/>
        <w:rPr>
          <w:rFonts w:ascii="宋体" w:hAnsi="宋体" w:cs="宋体"/>
          <w:snapToGrid w:val="0"/>
          <w:szCs w:val="21"/>
          <w:highlight w:val="none"/>
        </w:rPr>
      </w:pPr>
      <w:r>
        <w:rPr>
          <w:rFonts w:hint="eastAsia" w:ascii="宋体" w:hAnsi="宋体" w:cs="宋体"/>
          <w:b/>
          <w:szCs w:val="21"/>
          <w:highlight w:val="none"/>
          <w:lang w:bidi="en-US"/>
        </w:rPr>
        <w:t>（3）培训师资</w:t>
      </w:r>
      <w:r>
        <w:rPr>
          <w:rFonts w:hint="eastAsia" w:ascii="宋体" w:hAnsi="宋体" w:cs="宋体"/>
          <w:snapToGrid w:val="0"/>
          <w:szCs w:val="21"/>
          <w:highlight w:val="none"/>
        </w:rPr>
        <w:t>：该项目服务供应商派出具有相应专业资格和实际工作经验的教师和相应的辅导人才，主要的培训教员均获得相应的资格认证并且具有 3 年的实际教学经验。培训使用的语言和教材均为中文。</w:t>
      </w:r>
    </w:p>
    <w:p w14:paraId="68C71F81">
      <w:pPr>
        <w:spacing w:line="288" w:lineRule="auto"/>
        <w:ind w:firstLine="422" w:firstLineChars="200"/>
        <w:rPr>
          <w:rFonts w:ascii="宋体" w:hAnsi="宋体" w:cs="宋体"/>
          <w:snapToGrid w:val="0"/>
          <w:szCs w:val="21"/>
          <w:highlight w:val="none"/>
        </w:rPr>
      </w:pPr>
      <w:r>
        <w:rPr>
          <w:rFonts w:hint="eastAsia" w:ascii="宋体" w:hAnsi="宋体" w:cs="宋体"/>
          <w:b/>
          <w:szCs w:val="21"/>
          <w:highlight w:val="none"/>
          <w:lang w:bidi="en-US"/>
        </w:rPr>
        <w:t>（4）个人应用培训</w:t>
      </w:r>
      <w:r>
        <w:rPr>
          <w:rFonts w:hint="eastAsia" w:ascii="宋体" w:hAnsi="宋体" w:cs="宋体"/>
          <w:snapToGrid w:val="0"/>
          <w:szCs w:val="21"/>
          <w:highlight w:val="none"/>
        </w:rPr>
        <w:t>：该项目服务供应商在运维服务过程中将根据院方终端用户服务申请情况予以分类，进行个人应用培训，如院方需要，培训周期：至少每 6 个月一次。</w:t>
      </w:r>
    </w:p>
    <w:p w14:paraId="16A53EB3">
      <w:pPr>
        <w:spacing w:line="288" w:lineRule="auto"/>
        <w:ind w:firstLine="422" w:firstLineChars="200"/>
        <w:rPr>
          <w:rFonts w:ascii="宋体" w:hAnsi="宋体" w:cs="宋体"/>
          <w:snapToGrid w:val="0"/>
          <w:szCs w:val="21"/>
          <w:highlight w:val="none"/>
        </w:rPr>
      </w:pPr>
      <w:r>
        <w:rPr>
          <w:rFonts w:hint="eastAsia" w:ascii="宋体" w:hAnsi="宋体" w:cs="宋体"/>
          <w:b/>
          <w:szCs w:val="21"/>
          <w:highlight w:val="none"/>
          <w:lang w:bidi="en-US"/>
        </w:rPr>
        <w:t>（5）费用</w:t>
      </w:r>
      <w:r>
        <w:rPr>
          <w:rFonts w:hint="eastAsia" w:ascii="宋体" w:hAnsi="宋体" w:cs="宋体"/>
          <w:snapToGrid w:val="0"/>
          <w:szCs w:val="21"/>
          <w:highlight w:val="none"/>
        </w:rPr>
        <w:t>：供应商应将所有培训费用（含培训教材费）及各项支出费用分别报价并计入响应总价。</w:t>
      </w:r>
    </w:p>
    <w:p w14:paraId="481E5588">
      <w:pPr>
        <w:pStyle w:val="3"/>
        <w:spacing w:before="0" w:after="0" w:line="288" w:lineRule="auto"/>
        <w:jc w:val="left"/>
        <w:rPr>
          <w:rFonts w:ascii="宋体" w:hAnsi="宋体" w:cs="宋体"/>
          <w:sz w:val="21"/>
          <w:szCs w:val="21"/>
          <w:highlight w:val="none"/>
        </w:rPr>
      </w:pPr>
      <w:r>
        <w:rPr>
          <w:rFonts w:hint="eastAsia" w:ascii="宋体" w:hAnsi="宋体" w:cs="宋体"/>
          <w:sz w:val="21"/>
          <w:szCs w:val="21"/>
          <w:highlight w:val="none"/>
          <w:lang w:val="en-US" w:eastAsia="zh-CN"/>
        </w:rPr>
        <w:t>八</w:t>
      </w:r>
      <w:r>
        <w:rPr>
          <w:rFonts w:hint="eastAsia" w:ascii="宋体" w:hAnsi="宋体" w:cs="宋体"/>
          <w:sz w:val="21"/>
          <w:szCs w:val="21"/>
          <w:highlight w:val="none"/>
        </w:rPr>
        <w:t>、指定联系人、联系方式要求</w:t>
      </w:r>
    </w:p>
    <w:p w14:paraId="0B49E5FD">
      <w:pPr>
        <w:spacing w:line="288" w:lineRule="auto"/>
        <w:ind w:firstLine="420" w:firstLineChars="200"/>
        <w:jc w:val="left"/>
        <w:rPr>
          <w:rFonts w:ascii="宋体" w:hAnsi="宋体" w:cs="宋体"/>
          <w:szCs w:val="21"/>
          <w:highlight w:val="none"/>
        </w:rPr>
      </w:pPr>
      <w:r>
        <w:rPr>
          <w:rFonts w:hint="eastAsia" w:ascii="宋体" w:hAnsi="宋体" w:cs="宋体"/>
          <w:szCs w:val="21"/>
          <w:highlight w:val="none"/>
        </w:rPr>
        <w:t>▲1、至少一名指定联系人。</w:t>
      </w:r>
    </w:p>
    <w:p w14:paraId="6C859C99">
      <w:pPr>
        <w:spacing w:line="288" w:lineRule="auto"/>
        <w:ind w:firstLine="420" w:firstLineChars="200"/>
        <w:jc w:val="left"/>
        <w:rPr>
          <w:rFonts w:ascii="宋体" w:hAnsi="宋体" w:cs="宋体"/>
          <w:szCs w:val="21"/>
          <w:highlight w:val="none"/>
        </w:rPr>
      </w:pPr>
      <w:r>
        <w:rPr>
          <w:rFonts w:hint="eastAsia" w:ascii="宋体" w:hAnsi="宋体" w:cs="宋体"/>
          <w:szCs w:val="21"/>
          <w:highlight w:val="none"/>
        </w:rPr>
        <w:t>2、驻守工程师必须配备移动电话，避免在电梯或者放射科等地方收不到信号。</w:t>
      </w:r>
    </w:p>
    <w:p w14:paraId="7DD534FF">
      <w:pPr>
        <w:pStyle w:val="3"/>
        <w:spacing w:before="0" w:after="0" w:line="288" w:lineRule="auto"/>
        <w:jc w:val="left"/>
        <w:rPr>
          <w:rFonts w:ascii="宋体" w:hAnsi="宋体" w:cs="宋体"/>
          <w:sz w:val="21"/>
          <w:szCs w:val="21"/>
          <w:highlight w:val="none"/>
        </w:rPr>
      </w:pPr>
      <w:r>
        <w:rPr>
          <w:rFonts w:hint="eastAsia" w:ascii="宋体" w:hAnsi="宋体" w:cs="宋体"/>
          <w:sz w:val="21"/>
          <w:szCs w:val="21"/>
          <w:highlight w:val="none"/>
          <w:lang w:val="en-US" w:eastAsia="zh-CN"/>
        </w:rPr>
        <w:t>九</w:t>
      </w:r>
      <w:r>
        <w:rPr>
          <w:rFonts w:hint="eastAsia" w:ascii="宋体" w:hAnsi="宋体" w:cs="宋体"/>
          <w:sz w:val="21"/>
          <w:szCs w:val="21"/>
          <w:highlight w:val="none"/>
        </w:rPr>
        <w:t>、保密要求</w:t>
      </w:r>
    </w:p>
    <w:p w14:paraId="2B79A4E3">
      <w:pPr>
        <w:spacing w:line="288" w:lineRule="auto"/>
        <w:ind w:firstLine="420" w:firstLineChars="200"/>
        <w:jc w:val="left"/>
        <w:rPr>
          <w:rFonts w:ascii="宋体" w:hAnsi="宋体" w:cs="宋体"/>
          <w:szCs w:val="21"/>
          <w:highlight w:val="none"/>
        </w:rPr>
      </w:pPr>
      <w:r>
        <w:rPr>
          <w:rFonts w:hint="eastAsia" w:ascii="宋体" w:hAnsi="宋体" w:cs="宋体"/>
          <w:szCs w:val="21"/>
          <w:highlight w:val="none"/>
        </w:rPr>
        <w:t>1、保证驻守工程师对有关信息资料有保密意识。</w:t>
      </w:r>
    </w:p>
    <w:p w14:paraId="7224DC07">
      <w:pPr>
        <w:spacing w:line="288" w:lineRule="auto"/>
        <w:ind w:firstLine="422" w:firstLineChars="200"/>
        <w:jc w:val="left"/>
        <w:rPr>
          <w:rFonts w:ascii="宋体" w:hAnsi="宋体" w:cs="宋体"/>
          <w:szCs w:val="21"/>
          <w:highlight w:val="none"/>
        </w:rPr>
      </w:pPr>
      <w:r>
        <w:rPr>
          <w:rFonts w:hint="eastAsia" w:ascii="宋体" w:hAnsi="宋体" w:cs="宋体"/>
          <w:b/>
          <w:bCs/>
          <w:szCs w:val="21"/>
          <w:highlight w:val="none"/>
        </w:rPr>
        <w:t>▲</w:t>
      </w:r>
      <w:r>
        <w:rPr>
          <w:rFonts w:hint="eastAsia" w:ascii="宋体" w:hAnsi="宋体" w:cs="宋体"/>
          <w:szCs w:val="21"/>
          <w:highlight w:val="none"/>
        </w:rPr>
        <w:t>2、未得到院方同意，不得复制备份有关信息至其他储存设备。</w:t>
      </w:r>
    </w:p>
    <w:p w14:paraId="627965EE">
      <w:pPr>
        <w:spacing w:line="288" w:lineRule="auto"/>
        <w:ind w:firstLine="422" w:firstLineChars="200"/>
        <w:jc w:val="left"/>
        <w:rPr>
          <w:rFonts w:hint="eastAsia" w:ascii="宋体" w:hAnsi="宋体" w:cs="宋体"/>
          <w:szCs w:val="21"/>
          <w:highlight w:val="none"/>
        </w:rPr>
      </w:pPr>
      <w:r>
        <w:rPr>
          <w:rFonts w:hint="eastAsia" w:ascii="宋体" w:hAnsi="宋体" w:cs="宋体"/>
          <w:b/>
          <w:bCs/>
          <w:szCs w:val="21"/>
          <w:highlight w:val="none"/>
        </w:rPr>
        <w:t>▲</w:t>
      </w:r>
      <w:r>
        <w:rPr>
          <w:rFonts w:hint="eastAsia" w:ascii="宋体" w:hAnsi="宋体" w:cs="宋体"/>
          <w:szCs w:val="21"/>
          <w:highlight w:val="none"/>
        </w:rPr>
        <w:t>3、院领导、医院办公室人事科、财务科、纪委监察等敏感部门电脑硬件坏需要送外修时，必须把硬盘拆下再外送。</w:t>
      </w:r>
    </w:p>
    <w:p w14:paraId="39A0ABAB">
      <w:pPr>
        <w:pStyle w:val="2"/>
        <w:ind w:left="0"/>
        <w:jc w:val="both"/>
        <w:outlineLvl w:val="2"/>
      </w:pPr>
      <w:r>
        <w:rPr>
          <w:rFonts w:hint="eastAsia" w:ascii="宋体" w:hAnsi="宋体" w:eastAsia="宋体" w:cs="宋体"/>
          <w:b/>
          <w:bCs/>
          <w:smallCaps w:val="0"/>
          <w:sz w:val="21"/>
          <w:szCs w:val="21"/>
          <w:highlight w:val="none"/>
          <w:lang w:val="en-US" w:eastAsia="zh-CN"/>
        </w:rPr>
        <w:t>十</w:t>
      </w:r>
      <w:r>
        <w:rPr>
          <w:rFonts w:hint="eastAsia" w:ascii="宋体" w:hAnsi="宋体" w:eastAsia="宋体" w:cs="宋体"/>
          <w:b/>
          <w:bCs/>
          <w:smallCaps w:val="0"/>
          <w:sz w:val="21"/>
          <w:szCs w:val="21"/>
          <w:highlight w:val="none"/>
        </w:rPr>
        <w:t>、</w:t>
      </w:r>
      <w:r>
        <w:rPr>
          <w:rFonts w:hint="eastAsia" w:ascii="宋体" w:hAnsi="宋体" w:eastAsia="宋体" w:cs="宋体"/>
          <w:b/>
          <w:bCs/>
          <w:smallCaps w:val="0"/>
          <w:sz w:val="21"/>
          <w:szCs w:val="21"/>
          <w:highlight w:val="none"/>
          <w:lang w:val="en-US" w:eastAsia="zh-CN"/>
        </w:rPr>
        <w:t>其他</w:t>
      </w:r>
      <w:r>
        <w:rPr>
          <w:rFonts w:hint="eastAsia" w:ascii="宋体" w:hAnsi="宋体" w:eastAsia="宋体" w:cs="宋体"/>
          <w:b/>
          <w:bCs/>
          <w:smallCaps w:val="0"/>
          <w:sz w:val="21"/>
          <w:szCs w:val="21"/>
          <w:highlight w:val="none"/>
        </w:rPr>
        <w:t>要求</w:t>
      </w:r>
    </w:p>
    <w:p w14:paraId="7394F8FA">
      <w:pPr>
        <w:spacing w:line="288" w:lineRule="auto"/>
        <w:ind w:firstLine="422" w:firstLineChars="200"/>
        <w:jc w:val="left"/>
        <w:rPr>
          <w:rFonts w:ascii="宋体" w:hAnsi="宋体" w:cs="宋体"/>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为配合医院达到国产化信创化要求，需承诺配合完成桌面运维设备的更换和部署，以及运维服务所提供的耗材和配件需符合相应的要求，并且驻场人员需具备相应的维护能力</w:t>
      </w:r>
      <w:r>
        <w:rPr>
          <w:rFonts w:hint="eastAsia" w:ascii="宋体" w:hAnsi="宋体" w:cs="宋体"/>
          <w:szCs w:val="21"/>
          <w:highlight w:val="none"/>
        </w:rPr>
        <w:t>。</w:t>
      </w:r>
    </w:p>
    <w:p w14:paraId="7F379C99">
      <w:pPr>
        <w:spacing w:before="0" w:after="0" w:line="288" w:lineRule="auto"/>
        <w:ind w:firstLine="422" w:firstLineChars="200"/>
        <w:jc w:val="left"/>
        <w:rPr>
          <w:rFonts w:hint="default" w:ascii="宋体" w:hAnsi="宋体" w:cs="宋体"/>
          <w:snapToGrid w:val="0"/>
          <w:szCs w:val="21"/>
          <w:highlight w:val="none"/>
          <w:lang w:val="en-US" w:eastAsia="zh-CN"/>
        </w:rPr>
      </w:pPr>
      <w:r>
        <w:rPr>
          <w:rFonts w:hint="eastAsia" w:ascii="宋体" w:hAnsi="宋体" w:cs="宋体"/>
          <w:b/>
          <w:bCs/>
          <w:szCs w:val="21"/>
          <w:highlight w:val="none"/>
        </w:rPr>
        <w:t>▲</w:t>
      </w:r>
      <w:r>
        <w:rPr>
          <w:rFonts w:hint="eastAsia" w:ascii="宋体" w:hAnsi="宋体" w:cs="宋体"/>
          <w:b/>
          <w:bCs/>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为配合完成医院对第三方人员管理要求，需承诺遵守医院第三方驻点服务人员管理办法，运维驻场人员应遵守医</w:t>
      </w:r>
      <w:bookmarkStart w:id="0" w:name="_GoBack"/>
      <w:bookmarkEnd w:id="0"/>
      <w:r>
        <w:rPr>
          <w:rFonts w:hint="eastAsia" w:ascii="宋体" w:hAnsi="宋体" w:cs="宋体"/>
          <w:szCs w:val="21"/>
          <w:highlight w:val="none"/>
          <w:lang w:val="en-US" w:eastAsia="zh-CN"/>
        </w:rPr>
        <w:t>院规章制度、服从医院管理、参加医院组织的岗前和相关业务培训、遵守医院工作区域的规定、配合医院计算机中心人员管理（含人员信息、工作经历、培训情况、排班、值班、考勤等）</w:t>
      </w:r>
      <w:r>
        <w:rPr>
          <w:rFonts w:hint="eastAsia" w:ascii="宋体" w:hAnsi="宋体" w:cs="宋体"/>
          <w:snapToGrid w:val="0"/>
          <w:szCs w:val="21"/>
          <w:highlight w:val="none"/>
          <w:lang w:val="en-US" w:eastAsia="zh-CN"/>
        </w:rPr>
        <w:t>等</w:t>
      </w:r>
      <w:r>
        <w:rPr>
          <w:rFonts w:hint="eastAsia" w:ascii="宋体" w:hAnsi="宋体" w:cs="宋体"/>
          <w:szCs w:val="21"/>
          <w:highlight w:val="none"/>
          <w:lang w:val="en-US" w:eastAsia="zh-CN"/>
        </w:rPr>
        <w:t>日常工作</w:t>
      </w:r>
      <w:r>
        <w:rPr>
          <w:rFonts w:hint="eastAsia" w:ascii="宋体" w:hAnsi="宋体" w:cs="宋体"/>
          <w:snapToGrid w:val="0"/>
          <w:szCs w:val="21"/>
          <w:highlight w:val="none"/>
          <w:lang w:val="en-US" w:eastAsia="zh-CN"/>
        </w:rPr>
        <w:t>。具体要求如下：</w:t>
      </w:r>
    </w:p>
    <w:p w14:paraId="6EE40541">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（1）驻场人员应具备以下基本条件：</w:t>
      </w:r>
    </w:p>
    <w:p w14:paraId="09921DB5">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1）具有中华人民共和国国籍。</w:t>
      </w:r>
    </w:p>
    <w:p w14:paraId="161B86AB">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2）遵守宪法和法律,无犯罪记录或未被依法列为失信联合惩戒对象。</w:t>
      </w:r>
    </w:p>
    <w:p w14:paraId="6FBC9AA2">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3）具有良好职业道德和敬业精神。</w:t>
      </w:r>
    </w:p>
    <w:p w14:paraId="0D3E5EFE">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4）适应岗位要求的身体条件。</w:t>
      </w:r>
    </w:p>
    <w:p w14:paraId="6CB478E0">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5）具备相关专业知识和技能。</w:t>
      </w:r>
    </w:p>
    <w:p w14:paraId="7B11A4A7">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6）具备良好的沟通协调能力和团队合作精神。</w:t>
      </w:r>
    </w:p>
    <w:p w14:paraId="0ECBE88B">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（2）驻场人员主要职责如下：</w:t>
      </w:r>
    </w:p>
    <w:p w14:paraId="4B20482E">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1）遵守国家法律法规、医院规章制度以及各项操作规程，确保医疗质量和医院安全。</w:t>
      </w:r>
    </w:p>
    <w:p w14:paraId="159FDBDD">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2）提供专业服务，参与医院组织的培训和考核，提高自身业务水平，确保服务质量符合医院要求。</w:t>
      </w:r>
    </w:p>
    <w:p w14:paraId="17BA039B">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3）积极配合医院的管理与考核工作。</w:t>
      </w:r>
    </w:p>
    <w:p w14:paraId="19750027">
      <w:pPr>
        <w:pStyle w:val="2"/>
        <w:spacing w:before="0" w:after="0" w:line="288" w:lineRule="auto"/>
        <w:ind w:left="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4）保守医院秘密，不得泄露医院内部信息，严格遵守医院的信息安全管理制度，确保医院信息的安全与保密。</w:t>
      </w:r>
    </w:p>
    <w:p w14:paraId="19D890C2">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（3）运维单位须与医院签订书面保密协议，在提供服务过程中对可能接触到各类保密信息，包括但不限于患者个人信息、医疗记录、医院内部管理信息等承担保密责任。</w:t>
      </w:r>
    </w:p>
    <w:p w14:paraId="4BC3F44C">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（4）驻场人员应当是运维单位的正式工作人员或者是与运维单位签订1年以上劳动合同且实际工作满1年的技术骨干。</w:t>
      </w:r>
    </w:p>
    <w:p w14:paraId="5D13C3D5">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（5）驻场人员驻点前须提交本人相关材料至医院计算机中心核实，材料包括：</w:t>
      </w:r>
    </w:p>
    <w:p w14:paraId="62457414">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1）身份证(正、反面)复印件；</w:t>
      </w:r>
    </w:p>
    <w:p w14:paraId="60554CE3">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2）本人无犯罪记录证明；</w:t>
      </w:r>
    </w:p>
    <w:p w14:paraId="3EB28455">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3）本人征信情况；</w:t>
      </w:r>
    </w:p>
    <w:p w14:paraId="640E2EBD">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4）从业资格证书；</w:t>
      </w:r>
    </w:p>
    <w:p w14:paraId="3C26FEBC">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5）其他需要的材料。</w:t>
      </w:r>
    </w:p>
    <w:p w14:paraId="017EA821">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（6）驻场人员必须签订书面保密协议（医院提供），在提供服务过程中对可能接触到医院的保密信息，包括但不限于患者个人信息、医疗记录、医院内部管理信息等承担保密责任。</w:t>
      </w:r>
    </w:p>
    <w:p w14:paraId="5F23C2B6">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（7）驻场人员应佩戴统一规格的工作证，标明姓名、服务岗位、所属运维单位及个人照片，可依据工作需要向医院相关科室申请门禁卡等医院通行证件。</w:t>
      </w:r>
    </w:p>
    <w:p w14:paraId="5AB33348">
      <w:pPr>
        <w:pStyle w:val="2"/>
        <w:spacing w:before="0" w:after="0" w:line="288" w:lineRule="auto"/>
        <w:ind w:left="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驻场人员退出岗位时，应当配合医院计算机中心完成相关工作并签订离职离岗承诺书，及时退回医院门禁卡、出入证等工作证件，做好离岗保密工作，清退所有文件资料、涉密载体、存储介质等，继续遵守国家和医院的保密法律法规及保密制度，属于涉密人员的，应当确定脱密期限并按照有关规定妥善完成脱密期管理。</w:t>
      </w:r>
    </w:p>
    <w:p w14:paraId="3FB5B2DF">
      <w:pPr>
        <w:pStyle w:val="3"/>
        <w:spacing w:before="0" w:after="0" w:line="288" w:lineRule="auto"/>
        <w:jc w:val="left"/>
        <w:rPr>
          <w:rFonts w:ascii="宋体" w:hAnsi="宋体" w:cs="宋体"/>
          <w:sz w:val="21"/>
          <w:szCs w:val="21"/>
          <w:highlight w:val="none"/>
        </w:rPr>
      </w:pPr>
      <w:r>
        <w:rPr>
          <w:rFonts w:hint="eastAsia" w:ascii="宋体" w:hAnsi="宋体" w:cs="宋体"/>
          <w:sz w:val="21"/>
          <w:szCs w:val="21"/>
          <w:highlight w:val="none"/>
          <w:lang w:val="en-US" w:eastAsia="zh-CN"/>
        </w:rPr>
        <w:t>十一</w:t>
      </w:r>
      <w:r>
        <w:rPr>
          <w:rFonts w:hint="eastAsia" w:ascii="宋体" w:hAnsi="宋体" w:cs="宋体"/>
          <w:sz w:val="21"/>
          <w:szCs w:val="21"/>
          <w:highlight w:val="none"/>
        </w:rPr>
        <w:t>、结算及付款方式要求</w:t>
      </w:r>
    </w:p>
    <w:p w14:paraId="69589ACF">
      <w:pPr>
        <w:spacing w:line="288" w:lineRule="auto"/>
        <w:ind w:firstLine="420" w:firstLineChars="200"/>
        <w:jc w:val="left"/>
        <w:rPr>
          <w:rFonts w:ascii="宋体" w:hAnsi="宋体" w:cs="宋体"/>
          <w:b/>
          <w:szCs w:val="21"/>
          <w:highlight w:val="none"/>
        </w:rPr>
      </w:pPr>
      <w:r>
        <w:rPr>
          <w:rFonts w:hint="eastAsia" w:ascii="宋体" w:hAnsi="宋体" w:cs="宋体"/>
          <w:szCs w:val="21"/>
          <w:highlight w:val="none"/>
        </w:rPr>
        <w:t>1、付款方式：合同按月结算，即供应商服务一个月后随机选择至少5个医院科室进行满意度调查，</w:t>
      </w:r>
      <w:r>
        <w:rPr>
          <w:rFonts w:hint="eastAsia" w:ascii="宋体" w:hAnsi="宋体" w:cs="宋体"/>
          <w:szCs w:val="21"/>
          <w:highlight w:val="none"/>
          <w:lang w:val="en-US" w:eastAsia="zh-CN"/>
        </w:rPr>
        <w:t>调查内容应包含技术水平、服务态度、响应时间等，</w:t>
      </w:r>
      <w:r>
        <w:rPr>
          <w:rFonts w:hint="eastAsia" w:ascii="宋体" w:hAnsi="宋体" w:cs="宋体"/>
          <w:szCs w:val="21"/>
          <w:highlight w:val="none"/>
        </w:rPr>
        <w:t>满意度达到90%以上的按月度额（合同总金额/12，四舍五入取整，其中第12个月为剩余金额；如提供服务不足一个月时按日计算）申请支付，不足90%的按月度额5％扣除，采购人办理支付手续。成交供应商需开具符合国家财务规定的等额发票交给采购人，采购人在收到该项目服务供应商发票的</w:t>
      </w:r>
      <w:r>
        <w:rPr>
          <w:rFonts w:hint="eastAsia" w:ascii="宋体" w:hAnsi="宋体" w:cs="宋体"/>
          <w:szCs w:val="21"/>
          <w:highlight w:val="none"/>
          <w:lang w:val="en-US" w:eastAsia="zh-CN"/>
        </w:rPr>
        <w:t>5</w:t>
      </w:r>
      <w:r>
        <w:rPr>
          <w:rFonts w:hint="eastAsia" w:ascii="宋体" w:hAnsi="宋体" w:cs="宋体"/>
          <w:szCs w:val="21"/>
          <w:highlight w:val="none"/>
        </w:rPr>
        <w:t>个工作日内办理支付手续。若供应商延迟提交发票，则采购人付款时间后延且无需承担违约责任。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166D5"/>
    <w:multiLevelType w:val="singleLevel"/>
    <w:tmpl w:val="D25166D5"/>
    <w:lvl w:ilvl="0" w:tentative="0">
      <w:start w:val="1"/>
      <w:numFmt w:val="decimal"/>
      <w:lvlText w:val="(%1)"/>
      <w:lvlJc w:val="left"/>
      <w:pPr>
        <w:tabs>
          <w:tab w:val="left" w:pos="420"/>
        </w:tabs>
        <w:ind w:left="845" w:hanging="425"/>
      </w:pPr>
      <w:rPr>
        <w:rFonts w:hint="default"/>
      </w:rPr>
    </w:lvl>
  </w:abstractNum>
  <w:abstractNum w:abstractNumId="1">
    <w:nsid w:val="ECAB1035"/>
    <w:multiLevelType w:val="singleLevel"/>
    <w:tmpl w:val="ECAB1035"/>
    <w:lvl w:ilvl="0" w:tentative="0">
      <w:start w:val="1"/>
      <w:numFmt w:val="decimal"/>
      <w:suff w:val="nothing"/>
      <w:lvlText w:val="（%1）"/>
      <w:lvlJc w:val="left"/>
    </w:lvl>
  </w:abstractNum>
  <w:abstractNum w:abstractNumId="2">
    <w:nsid w:val="00000014"/>
    <w:multiLevelType w:val="multilevel"/>
    <w:tmpl w:val="00000014"/>
    <w:lvl w:ilvl="0" w:tentative="0">
      <w:start w:val="1"/>
      <w:numFmt w:val="decimal"/>
      <w:lvlText w:val="%1"/>
      <w:lvlJc w:val="left"/>
      <w:pPr>
        <w:tabs>
          <w:tab w:val="left" w:pos="426"/>
        </w:tabs>
        <w:ind w:left="426" w:hanging="420"/>
      </w:pPr>
    </w:lvl>
    <w:lvl w:ilvl="1" w:tentative="0">
      <w:start w:val="1"/>
      <w:numFmt w:val="lowerLetter"/>
      <w:lvlText w:val="%2)"/>
      <w:lvlJc w:val="left"/>
      <w:pPr>
        <w:tabs>
          <w:tab w:val="left" w:pos="846"/>
        </w:tabs>
        <w:ind w:left="846" w:hanging="420"/>
      </w:pPr>
    </w:lvl>
    <w:lvl w:ilvl="2" w:tentative="0">
      <w:start w:val="1"/>
      <w:numFmt w:val="lowerRoman"/>
      <w:lvlText w:val="%3."/>
      <w:lvlJc w:val="right"/>
      <w:pPr>
        <w:tabs>
          <w:tab w:val="left" w:pos="1266"/>
        </w:tabs>
        <w:ind w:left="1266" w:hanging="420"/>
      </w:pPr>
    </w:lvl>
    <w:lvl w:ilvl="3" w:tentative="0">
      <w:start w:val="1"/>
      <w:numFmt w:val="decimal"/>
      <w:lvlText w:val="%4."/>
      <w:lvlJc w:val="left"/>
      <w:pPr>
        <w:tabs>
          <w:tab w:val="left" w:pos="1686"/>
        </w:tabs>
        <w:ind w:left="1686" w:hanging="420"/>
      </w:pPr>
    </w:lvl>
    <w:lvl w:ilvl="4" w:tentative="0">
      <w:start w:val="1"/>
      <w:numFmt w:val="lowerLetter"/>
      <w:lvlText w:val="%5)"/>
      <w:lvlJc w:val="left"/>
      <w:pPr>
        <w:tabs>
          <w:tab w:val="left" w:pos="2106"/>
        </w:tabs>
        <w:ind w:left="2106" w:hanging="420"/>
      </w:pPr>
    </w:lvl>
    <w:lvl w:ilvl="5" w:tentative="0">
      <w:start w:val="1"/>
      <w:numFmt w:val="lowerRoman"/>
      <w:lvlText w:val="%6."/>
      <w:lvlJc w:val="right"/>
      <w:pPr>
        <w:tabs>
          <w:tab w:val="left" w:pos="2526"/>
        </w:tabs>
        <w:ind w:left="2526" w:hanging="420"/>
      </w:pPr>
    </w:lvl>
    <w:lvl w:ilvl="6" w:tentative="0">
      <w:start w:val="1"/>
      <w:numFmt w:val="decimal"/>
      <w:lvlText w:val="%7."/>
      <w:lvlJc w:val="left"/>
      <w:pPr>
        <w:tabs>
          <w:tab w:val="left" w:pos="2946"/>
        </w:tabs>
        <w:ind w:left="2946" w:hanging="420"/>
      </w:pPr>
    </w:lvl>
    <w:lvl w:ilvl="7" w:tentative="0">
      <w:start w:val="1"/>
      <w:numFmt w:val="lowerLetter"/>
      <w:lvlText w:val="%8)"/>
      <w:lvlJc w:val="left"/>
      <w:pPr>
        <w:tabs>
          <w:tab w:val="left" w:pos="3366"/>
        </w:tabs>
        <w:ind w:left="3366" w:hanging="420"/>
      </w:pPr>
    </w:lvl>
    <w:lvl w:ilvl="8" w:tentative="0">
      <w:start w:val="1"/>
      <w:numFmt w:val="lowerRoman"/>
      <w:lvlText w:val="%9."/>
      <w:lvlJc w:val="right"/>
      <w:pPr>
        <w:tabs>
          <w:tab w:val="left" w:pos="3786"/>
        </w:tabs>
        <w:ind w:left="3786" w:hanging="420"/>
      </w:pPr>
    </w:lvl>
  </w:abstractNum>
  <w:abstractNum w:abstractNumId="3">
    <w:nsid w:val="16821E4C"/>
    <w:multiLevelType w:val="multilevel"/>
    <w:tmpl w:val="16821E4C"/>
    <w:lvl w:ilvl="0" w:tentative="0">
      <w:start w:val="1"/>
      <w:numFmt w:val="bullet"/>
      <w:lvlText w:val=""/>
      <w:lvlJc w:val="left"/>
      <w:pPr>
        <w:ind w:left="901" w:hanging="420"/>
      </w:pPr>
      <w:rPr>
        <w:rFonts w:hint="default" w:ascii="Wingdings" w:hAnsi="Wingdings"/>
      </w:rPr>
    </w:lvl>
    <w:lvl w:ilvl="1" w:tentative="0">
      <w:start w:val="1"/>
      <w:numFmt w:val="bullet"/>
      <w:lvlText w:val=""/>
      <w:lvlJc w:val="left"/>
      <w:pPr>
        <w:ind w:left="1321" w:hanging="420"/>
      </w:pPr>
      <w:rPr>
        <w:rFonts w:hint="default" w:ascii="Wingdings" w:hAnsi="Wingdings"/>
      </w:rPr>
    </w:lvl>
    <w:lvl w:ilvl="2" w:tentative="0">
      <w:start w:val="1"/>
      <w:numFmt w:val="bullet"/>
      <w:lvlText w:val=""/>
      <w:lvlJc w:val="left"/>
      <w:pPr>
        <w:ind w:left="1741" w:hanging="420"/>
      </w:pPr>
      <w:rPr>
        <w:rFonts w:hint="default" w:ascii="Wingdings" w:hAnsi="Wingdings"/>
      </w:rPr>
    </w:lvl>
    <w:lvl w:ilvl="3" w:tentative="0">
      <w:start w:val="1"/>
      <w:numFmt w:val="bullet"/>
      <w:lvlText w:val=""/>
      <w:lvlJc w:val="left"/>
      <w:pPr>
        <w:ind w:left="2161" w:hanging="420"/>
      </w:pPr>
      <w:rPr>
        <w:rFonts w:hint="default" w:ascii="Wingdings" w:hAnsi="Wingdings"/>
      </w:rPr>
    </w:lvl>
    <w:lvl w:ilvl="4" w:tentative="0">
      <w:start w:val="1"/>
      <w:numFmt w:val="bullet"/>
      <w:lvlText w:val=""/>
      <w:lvlJc w:val="left"/>
      <w:pPr>
        <w:ind w:left="2581" w:hanging="420"/>
      </w:pPr>
      <w:rPr>
        <w:rFonts w:hint="default" w:ascii="Wingdings" w:hAnsi="Wingdings"/>
      </w:rPr>
    </w:lvl>
    <w:lvl w:ilvl="5" w:tentative="0">
      <w:start w:val="1"/>
      <w:numFmt w:val="bullet"/>
      <w:lvlText w:val=""/>
      <w:lvlJc w:val="left"/>
      <w:pPr>
        <w:ind w:left="3001" w:hanging="420"/>
      </w:pPr>
      <w:rPr>
        <w:rFonts w:hint="default" w:ascii="Wingdings" w:hAnsi="Wingdings"/>
      </w:rPr>
    </w:lvl>
    <w:lvl w:ilvl="6" w:tentative="0">
      <w:start w:val="1"/>
      <w:numFmt w:val="bullet"/>
      <w:lvlText w:val=""/>
      <w:lvlJc w:val="left"/>
      <w:pPr>
        <w:ind w:left="3421" w:hanging="420"/>
      </w:pPr>
      <w:rPr>
        <w:rFonts w:hint="default" w:ascii="Wingdings" w:hAnsi="Wingdings"/>
      </w:rPr>
    </w:lvl>
    <w:lvl w:ilvl="7" w:tentative="0">
      <w:start w:val="1"/>
      <w:numFmt w:val="bullet"/>
      <w:lvlText w:val=""/>
      <w:lvlJc w:val="left"/>
      <w:pPr>
        <w:ind w:left="3841" w:hanging="420"/>
      </w:pPr>
      <w:rPr>
        <w:rFonts w:hint="default" w:ascii="Wingdings" w:hAnsi="Wingdings"/>
      </w:rPr>
    </w:lvl>
    <w:lvl w:ilvl="8" w:tentative="0">
      <w:start w:val="1"/>
      <w:numFmt w:val="bullet"/>
      <w:lvlText w:val=""/>
      <w:lvlJc w:val="left"/>
      <w:pPr>
        <w:ind w:left="4261" w:hanging="420"/>
      </w:pPr>
      <w:rPr>
        <w:rFonts w:hint="default" w:ascii="Wingdings" w:hAnsi="Wingdings"/>
      </w:rPr>
    </w:lvl>
  </w:abstractNum>
  <w:abstractNum w:abstractNumId="4">
    <w:nsid w:val="3342C2E0"/>
    <w:multiLevelType w:val="singleLevel"/>
    <w:tmpl w:val="3342C2E0"/>
    <w:lvl w:ilvl="0" w:tentative="0">
      <w:start w:val="1"/>
      <w:numFmt w:val="decimal"/>
      <w:lvlText w:val="(%1)"/>
      <w:lvlJc w:val="left"/>
      <w:pPr>
        <w:tabs>
          <w:tab w:val="left" w:pos="420"/>
        </w:tabs>
        <w:ind w:left="845" w:hanging="425"/>
      </w:pPr>
      <w:rPr>
        <w:rFonts w:hint="default"/>
      </w:rPr>
    </w:lvl>
  </w:abstractNum>
  <w:abstractNum w:abstractNumId="5">
    <w:nsid w:val="6CA963F8"/>
    <w:multiLevelType w:val="multilevel"/>
    <w:tmpl w:val="6CA96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ZDExMDVkZmU5MmE1OTBhNGViMzgzNzIxNzY0NmQifQ=="/>
  </w:docVars>
  <w:rsids>
    <w:rsidRoot w:val="799A2C3B"/>
    <w:rsid w:val="00045119"/>
    <w:rsid w:val="000B6066"/>
    <w:rsid w:val="00133921"/>
    <w:rsid w:val="003E09BC"/>
    <w:rsid w:val="003F417C"/>
    <w:rsid w:val="004A634C"/>
    <w:rsid w:val="00704336"/>
    <w:rsid w:val="007A6F63"/>
    <w:rsid w:val="0088549D"/>
    <w:rsid w:val="00B37ABA"/>
    <w:rsid w:val="00C36B5B"/>
    <w:rsid w:val="00D32A2B"/>
    <w:rsid w:val="00EE0D4A"/>
    <w:rsid w:val="012F5F9F"/>
    <w:rsid w:val="01363C0D"/>
    <w:rsid w:val="01437C9C"/>
    <w:rsid w:val="01633E9B"/>
    <w:rsid w:val="01822573"/>
    <w:rsid w:val="01835E70"/>
    <w:rsid w:val="019978BC"/>
    <w:rsid w:val="019B3634"/>
    <w:rsid w:val="019D115B"/>
    <w:rsid w:val="01A8508C"/>
    <w:rsid w:val="01B969B7"/>
    <w:rsid w:val="0208404D"/>
    <w:rsid w:val="02300221"/>
    <w:rsid w:val="02445A7A"/>
    <w:rsid w:val="02720839"/>
    <w:rsid w:val="02954528"/>
    <w:rsid w:val="02B726F0"/>
    <w:rsid w:val="02B96468"/>
    <w:rsid w:val="030D2310"/>
    <w:rsid w:val="030D40BE"/>
    <w:rsid w:val="03157416"/>
    <w:rsid w:val="031A771C"/>
    <w:rsid w:val="032558AB"/>
    <w:rsid w:val="03A74512"/>
    <w:rsid w:val="03CD1A9F"/>
    <w:rsid w:val="03CF5817"/>
    <w:rsid w:val="03E70DB3"/>
    <w:rsid w:val="03FA65D8"/>
    <w:rsid w:val="0408171D"/>
    <w:rsid w:val="040C0819"/>
    <w:rsid w:val="040C6A6B"/>
    <w:rsid w:val="041F679F"/>
    <w:rsid w:val="042042C5"/>
    <w:rsid w:val="045A1585"/>
    <w:rsid w:val="046E3282"/>
    <w:rsid w:val="04766146"/>
    <w:rsid w:val="049031F8"/>
    <w:rsid w:val="04967FF5"/>
    <w:rsid w:val="04B213C1"/>
    <w:rsid w:val="04E84DE3"/>
    <w:rsid w:val="04F25C61"/>
    <w:rsid w:val="050F05C1"/>
    <w:rsid w:val="051931EE"/>
    <w:rsid w:val="05344197"/>
    <w:rsid w:val="05600E1D"/>
    <w:rsid w:val="0591547A"/>
    <w:rsid w:val="05922FA0"/>
    <w:rsid w:val="05A76A4C"/>
    <w:rsid w:val="05C3315A"/>
    <w:rsid w:val="05CC0260"/>
    <w:rsid w:val="0636392C"/>
    <w:rsid w:val="064029FC"/>
    <w:rsid w:val="065E2E82"/>
    <w:rsid w:val="066C37F1"/>
    <w:rsid w:val="06744454"/>
    <w:rsid w:val="067A4160"/>
    <w:rsid w:val="067F0E37"/>
    <w:rsid w:val="06CB49BC"/>
    <w:rsid w:val="06D3561E"/>
    <w:rsid w:val="06EB0BBA"/>
    <w:rsid w:val="06EE2458"/>
    <w:rsid w:val="07247C28"/>
    <w:rsid w:val="07556BF4"/>
    <w:rsid w:val="078D5380"/>
    <w:rsid w:val="07A64AE1"/>
    <w:rsid w:val="0802440D"/>
    <w:rsid w:val="08167EB9"/>
    <w:rsid w:val="085602B5"/>
    <w:rsid w:val="085D7896"/>
    <w:rsid w:val="085E0D33"/>
    <w:rsid w:val="08687FE8"/>
    <w:rsid w:val="08901A19"/>
    <w:rsid w:val="08962DA7"/>
    <w:rsid w:val="089B03BE"/>
    <w:rsid w:val="08C711B3"/>
    <w:rsid w:val="08E6788B"/>
    <w:rsid w:val="08E9737B"/>
    <w:rsid w:val="091343F8"/>
    <w:rsid w:val="09440A55"/>
    <w:rsid w:val="096E7880"/>
    <w:rsid w:val="09734E97"/>
    <w:rsid w:val="09747D52"/>
    <w:rsid w:val="09896468"/>
    <w:rsid w:val="09A339CE"/>
    <w:rsid w:val="09CD27F9"/>
    <w:rsid w:val="09CD45A7"/>
    <w:rsid w:val="09D73E34"/>
    <w:rsid w:val="09D77734"/>
    <w:rsid w:val="0A066695"/>
    <w:rsid w:val="0A3E7253"/>
    <w:rsid w:val="0AA277E2"/>
    <w:rsid w:val="0AC05EBA"/>
    <w:rsid w:val="0B4B1C27"/>
    <w:rsid w:val="0B815649"/>
    <w:rsid w:val="0BAE0408"/>
    <w:rsid w:val="0C085D6A"/>
    <w:rsid w:val="0C0F70F9"/>
    <w:rsid w:val="0C356F94"/>
    <w:rsid w:val="0C767178"/>
    <w:rsid w:val="0C7B5A22"/>
    <w:rsid w:val="0CC872A8"/>
    <w:rsid w:val="0CD00590"/>
    <w:rsid w:val="0DB00467"/>
    <w:rsid w:val="0DF20A80"/>
    <w:rsid w:val="0E14041F"/>
    <w:rsid w:val="0E925DBF"/>
    <w:rsid w:val="0E964445"/>
    <w:rsid w:val="0EB75826"/>
    <w:rsid w:val="0EDD34DE"/>
    <w:rsid w:val="0EE32506"/>
    <w:rsid w:val="0EEE740C"/>
    <w:rsid w:val="0F2F1860"/>
    <w:rsid w:val="0F3B6457"/>
    <w:rsid w:val="0F5F3EF3"/>
    <w:rsid w:val="0F9022FF"/>
    <w:rsid w:val="0F9F69E6"/>
    <w:rsid w:val="10280789"/>
    <w:rsid w:val="10417A9D"/>
    <w:rsid w:val="10463305"/>
    <w:rsid w:val="10480E2B"/>
    <w:rsid w:val="10675755"/>
    <w:rsid w:val="108C51BC"/>
    <w:rsid w:val="10B1077E"/>
    <w:rsid w:val="10CA5CE4"/>
    <w:rsid w:val="10CA7A92"/>
    <w:rsid w:val="114333A1"/>
    <w:rsid w:val="117E55AC"/>
    <w:rsid w:val="119A3908"/>
    <w:rsid w:val="12170D11"/>
    <w:rsid w:val="1232769D"/>
    <w:rsid w:val="12977E48"/>
    <w:rsid w:val="129C545E"/>
    <w:rsid w:val="12A80791"/>
    <w:rsid w:val="12D76496"/>
    <w:rsid w:val="12ED1816"/>
    <w:rsid w:val="12EF1A32"/>
    <w:rsid w:val="12F31522"/>
    <w:rsid w:val="130A686C"/>
    <w:rsid w:val="13596EAB"/>
    <w:rsid w:val="13623FB2"/>
    <w:rsid w:val="138E124B"/>
    <w:rsid w:val="13906D71"/>
    <w:rsid w:val="13EE5846"/>
    <w:rsid w:val="140339AE"/>
    <w:rsid w:val="144638D4"/>
    <w:rsid w:val="14812B5E"/>
    <w:rsid w:val="14A13273"/>
    <w:rsid w:val="14AE3227"/>
    <w:rsid w:val="14E46C49"/>
    <w:rsid w:val="153A077C"/>
    <w:rsid w:val="155D7127"/>
    <w:rsid w:val="15804BC3"/>
    <w:rsid w:val="15D171CD"/>
    <w:rsid w:val="15E2587E"/>
    <w:rsid w:val="15F5110D"/>
    <w:rsid w:val="15FF01DE"/>
    <w:rsid w:val="162D4D4B"/>
    <w:rsid w:val="163065E9"/>
    <w:rsid w:val="163C6D3C"/>
    <w:rsid w:val="164125A5"/>
    <w:rsid w:val="164E4CC1"/>
    <w:rsid w:val="167A7865"/>
    <w:rsid w:val="16832BBD"/>
    <w:rsid w:val="168406E3"/>
    <w:rsid w:val="172872C1"/>
    <w:rsid w:val="172D48D7"/>
    <w:rsid w:val="173F1B5C"/>
    <w:rsid w:val="17460048"/>
    <w:rsid w:val="1767603B"/>
    <w:rsid w:val="178A7F7B"/>
    <w:rsid w:val="17936E30"/>
    <w:rsid w:val="17F81389"/>
    <w:rsid w:val="181B0BD3"/>
    <w:rsid w:val="18386583"/>
    <w:rsid w:val="18585984"/>
    <w:rsid w:val="18A60DE5"/>
    <w:rsid w:val="18BD1C8B"/>
    <w:rsid w:val="1917583F"/>
    <w:rsid w:val="19257F5C"/>
    <w:rsid w:val="1934019F"/>
    <w:rsid w:val="19636CD6"/>
    <w:rsid w:val="198F37EF"/>
    <w:rsid w:val="19B02EB2"/>
    <w:rsid w:val="19CC03D7"/>
    <w:rsid w:val="1A620D3B"/>
    <w:rsid w:val="1A8B0292"/>
    <w:rsid w:val="1AC97A55"/>
    <w:rsid w:val="1AD862D7"/>
    <w:rsid w:val="1B6B1E72"/>
    <w:rsid w:val="1BAD4238"/>
    <w:rsid w:val="1BF9712D"/>
    <w:rsid w:val="1C422BD3"/>
    <w:rsid w:val="1C632B49"/>
    <w:rsid w:val="1CB44504"/>
    <w:rsid w:val="1CB57848"/>
    <w:rsid w:val="1CD203FA"/>
    <w:rsid w:val="1D04197E"/>
    <w:rsid w:val="1D1C78C7"/>
    <w:rsid w:val="1D7768AC"/>
    <w:rsid w:val="1D796AC8"/>
    <w:rsid w:val="1DB418AE"/>
    <w:rsid w:val="1DB63878"/>
    <w:rsid w:val="1DC75A85"/>
    <w:rsid w:val="1DD737EE"/>
    <w:rsid w:val="1DFE03F9"/>
    <w:rsid w:val="1EBB6C6C"/>
    <w:rsid w:val="1ED0096A"/>
    <w:rsid w:val="1F1C595D"/>
    <w:rsid w:val="1F394761"/>
    <w:rsid w:val="1F552C1D"/>
    <w:rsid w:val="1F63358C"/>
    <w:rsid w:val="1F6F0182"/>
    <w:rsid w:val="1F784B5D"/>
    <w:rsid w:val="1F957247"/>
    <w:rsid w:val="1FBF08B5"/>
    <w:rsid w:val="1FE65F6B"/>
    <w:rsid w:val="20054643"/>
    <w:rsid w:val="20232D1B"/>
    <w:rsid w:val="202820DF"/>
    <w:rsid w:val="202B1BD0"/>
    <w:rsid w:val="20B10327"/>
    <w:rsid w:val="20F6042F"/>
    <w:rsid w:val="2120725A"/>
    <w:rsid w:val="217355DC"/>
    <w:rsid w:val="21825677"/>
    <w:rsid w:val="218367D8"/>
    <w:rsid w:val="218B501C"/>
    <w:rsid w:val="21F77FBB"/>
    <w:rsid w:val="21FC1A76"/>
    <w:rsid w:val="22230DB0"/>
    <w:rsid w:val="2253637F"/>
    <w:rsid w:val="228D6B72"/>
    <w:rsid w:val="228F4698"/>
    <w:rsid w:val="22CD5072"/>
    <w:rsid w:val="22F95FB5"/>
    <w:rsid w:val="22FD3CF7"/>
    <w:rsid w:val="23417CCB"/>
    <w:rsid w:val="23483E3A"/>
    <w:rsid w:val="235C20D3"/>
    <w:rsid w:val="23641680"/>
    <w:rsid w:val="2369313B"/>
    <w:rsid w:val="236C49D9"/>
    <w:rsid w:val="239B0E1A"/>
    <w:rsid w:val="23B32608"/>
    <w:rsid w:val="23E26A49"/>
    <w:rsid w:val="23EB4FD2"/>
    <w:rsid w:val="24374FE7"/>
    <w:rsid w:val="243C43AB"/>
    <w:rsid w:val="246027F7"/>
    <w:rsid w:val="25184E18"/>
    <w:rsid w:val="252F5CBE"/>
    <w:rsid w:val="254B1C3C"/>
    <w:rsid w:val="256718FC"/>
    <w:rsid w:val="25875AFA"/>
    <w:rsid w:val="259A75DB"/>
    <w:rsid w:val="259F4BF2"/>
    <w:rsid w:val="25AD37B3"/>
    <w:rsid w:val="25CB59E7"/>
    <w:rsid w:val="260929B3"/>
    <w:rsid w:val="2613738E"/>
    <w:rsid w:val="262275D1"/>
    <w:rsid w:val="263537A8"/>
    <w:rsid w:val="264F486A"/>
    <w:rsid w:val="266B71CA"/>
    <w:rsid w:val="26B26BA7"/>
    <w:rsid w:val="26CA2142"/>
    <w:rsid w:val="26CF59AB"/>
    <w:rsid w:val="26DE799C"/>
    <w:rsid w:val="271A23E2"/>
    <w:rsid w:val="273D0B66"/>
    <w:rsid w:val="27483067"/>
    <w:rsid w:val="27673E35"/>
    <w:rsid w:val="27C44DE4"/>
    <w:rsid w:val="2829733C"/>
    <w:rsid w:val="282D2989"/>
    <w:rsid w:val="28357A8F"/>
    <w:rsid w:val="28371296"/>
    <w:rsid w:val="283830DC"/>
    <w:rsid w:val="283C0E1E"/>
    <w:rsid w:val="284E0B51"/>
    <w:rsid w:val="288D3427"/>
    <w:rsid w:val="289522DC"/>
    <w:rsid w:val="289724F8"/>
    <w:rsid w:val="28996270"/>
    <w:rsid w:val="289C366A"/>
    <w:rsid w:val="28A644E9"/>
    <w:rsid w:val="28B9246E"/>
    <w:rsid w:val="28E868B0"/>
    <w:rsid w:val="29143B49"/>
    <w:rsid w:val="292A6EC8"/>
    <w:rsid w:val="294930D0"/>
    <w:rsid w:val="29591CD4"/>
    <w:rsid w:val="29791BFE"/>
    <w:rsid w:val="298365D8"/>
    <w:rsid w:val="29DB4666"/>
    <w:rsid w:val="29E74DB9"/>
    <w:rsid w:val="2A181417"/>
    <w:rsid w:val="2A337FFE"/>
    <w:rsid w:val="2AF53506"/>
    <w:rsid w:val="2B116592"/>
    <w:rsid w:val="2B342280"/>
    <w:rsid w:val="2B9D7E25"/>
    <w:rsid w:val="2BA678EF"/>
    <w:rsid w:val="2BB37649"/>
    <w:rsid w:val="2BBE7D9C"/>
    <w:rsid w:val="2BDB26FC"/>
    <w:rsid w:val="2BDD46C6"/>
    <w:rsid w:val="2BF35C97"/>
    <w:rsid w:val="2C3A5674"/>
    <w:rsid w:val="2C491D5B"/>
    <w:rsid w:val="2CAB6572"/>
    <w:rsid w:val="2CC66F08"/>
    <w:rsid w:val="2CCB451E"/>
    <w:rsid w:val="2CD31625"/>
    <w:rsid w:val="2D095047"/>
    <w:rsid w:val="2D265BF9"/>
    <w:rsid w:val="2D35408E"/>
    <w:rsid w:val="2D4349FC"/>
    <w:rsid w:val="2D7B7CF2"/>
    <w:rsid w:val="2DDD3829"/>
    <w:rsid w:val="2DE7182C"/>
    <w:rsid w:val="2E3F3416"/>
    <w:rsid w:val="2E7A444E"/>
    <w:rsid w:val="2EA27501"/>
    <w:rsid w:val="2EC21951"/>
    <w:rsid w:val="2ED51684"/>
    <w:rsid w:val="2EE6563F"/>
    <w:rsid w:val="2EF02962"/>
    <w:rsid w:val="2F45680A"/>
    <w:rsid w:val="2F650C5A"/>
    <w:rsid w:val="2F99063B"/>
    <w:rsid w:val="2FA438E6"/>
    <w:rsid w:val="2FB614B6"/>
    <w:rsid w:val="2FBE036A"/>
    <w:rsid w:val="2FCA4F61"/>
    <w:rsid w:val="30183F1E"/>
    <w:rsid w:val="302E54F0"/>
    <w:rsid w:val="303F594F"/>
    <w:rsid w:val="30676C54"/>
    <w:rsid w:val="30AC28B9"/>
    <w:rsid w:val="30B874AF"/>
    <w:rsid w:val="30C3032E"/>
    <w:rsid w:val="30CD1093"/>
    <w:rsid w:val="30D616E4"/>
    <w:rsid w:val="30DD0CC4"/>
    <w:rsid w:val="313C3C3D"/>
    <w:rsid w:val="31772EC7"/>
    <w:rsid w:val="319F5F79"/>
    <w:rsid w:val="31B9703B"/>
    <w:rsid w:val="322D17D7"/>
    <w:rsid w:val="32562ADC"/>
    <w:rsid w:val="325F4087"/>
    <w:rsid w:val="3264344B"/>
    <w:rsid w:val="326571C3"/>
    <w:rsid w:val="32874ADB"/>
    <w:rsid w:val="32891103"/>
    <w:rsid w:val="32C043F9"/>
    <w:rsid w:val="32D3412D"/>
    <w:rsid w:val="32EE71B8"/>
    <w:rsid w:val="331F46BA"/>
    <w:rsid w:val="33242BDA"/>
    <w:rsid w:val="335A65FC"/>
    <w:rsid w:val="3362313B"/>
    <w:rsid w:val="336D4581"/>
    <w:rsid w:val="33F16F60"/>
    <w:rsid w:val="341D7D55"/>
    <w:rsid w:val="34401C96"/>
    <w:rsid w:val="34563267"/>
    <w:rsid w:val="345C0152"/>
    <w:rsid w:val="349B511E"/>
    <w:rsid w:val="34BA1A48"/>
    <w:rsid w:val="34BF705E"/>
    <w:rsid w:val="34DD74E5"/>
    <w:rsid w:val="351829FE"/>
    <w:rsid w:val="352B64A2"/>
    <w:rsid w:val="354B08F2"/>
    <w:rsid w:val="354D6418"/>
    <w:rsid w:val="35611EC4"/>
    <w:rsid w:val="35AB75E3"/>
    <w:rsid w:val="35C44201"/>
    <w:rsid w:val="35EE2022"/>
    <w:rsid w:val="35F9034E"/>
    <w:rsid w:val="36054F45"/>
    <w:rsid w:val="362C24D2"/>
    <w:rsid w:val="36462E68"/>
    <w:rsid w:val="36897924"/>
    <w:rsid w:val="36B424C7"/>
    <w:rsid w:val="375B171C"/>
    <w:rsid w:val="37977B17"/>
    <w:rsid w:val="37D03331"/>
    <w:rsid w:val="37D20E57"/>
    <w:rsid w:val="38163439"/>
    <w:rsid w:val="38417D8A"/>
    <w:rsid w:val="385C4BC4"/>
    <w:rsid w:val="38912AC0"/>
    <w:rsid w:val="39050DB8"/>
    <w:rsid w:val="390A4E81"/>
    <w:rsid w:val="39657AA9"/>
    <w:rsid w:val="39665CFB"/>
    <w:rsid w:val="39934616"/>
    <w:rsid w:val="39BA7DF4"/>
    <w:rsid w:val="39C46EC5"/>
    <w:rsid w:val="39DF5AAD"/>
    <w:rsid w:val="39E135D3"/>
    <w:rsid w:val="39E41315"/>
    <w:rsid w:val="39E906DA"/>
    <w:rsid w:val="3A03179B"/>
    <w:rsid w:val="3A465B2C"/>
    <w:rsid w:val="3A6B7341"/>
    <w:rsid w:val="3A6D30B9"/>
    <w:rsid w:val="3A9C574C"/>
    <w:rsid w:val="3AAA60BB"/>
    <w:rsid w:val="3AC151B3"/>
    <w:rsid w:val="3AC56A51"/>
    <w:rsid w:val="3ACC7417"/>
    <w:rsid w:val="3ADE7B13"/>
    <w:rsid w:val="3B2B68F9"/>
    <w:rsid w:val="3B3F4A55"/>
    <w:rsid w:val="3B7B1805"/>
    <w:rsid w:val="3B9528C7"/>
    <w:rsid w:val="3BE80C9D"/>
    <w:rsid w:val="3BF053AA"/>
    <w:rsid w:val="3BFF41E4"/>
    <w:rsid w:val="3C4758CA"/>
    <w:rsid w:val="3C7C3A87"/>
    <w:rsid w:val="3CCD7E3F"/>
    <w:rsid w:val="3CDE204C"/>
    <w:rsid w:val="3D2A34E3"/>
    <w:rsid w:val="3D3D3216"/>
    <w:rsid w:val="3D6E33D0"/>
    <w:rsid w:val="3DAB4624"/>
    <w:rsid w:val="3DF37D79"/>
    <w:rsid w:val="3E155F41"/>
    <w:rsid w:val="3E38578C"/>
    <w:rsid w:val="3E4B54BF"/>
    <w:rsid w:val="3F05165C"/>
    <w:rsid w:val="3F0F0BE2"/>
    <w:rsid w:val="3F11495A"/>
    <w:rsid w:val="3F19736B"/>
    <w:rsid w:val="3F2C3542"/>
    <w:rsid w:val="3F402B4A"/>
    <w:rsid w:val="3F5E6D21"/>
    <w:rsid w:val="3F8E1B07"/>
    <w:rsid w:val="3F8E7D59"/>
    <w:rsid w:val="3FA532F5"/>
    <w:rsid w:val="3FCE63A8"/>
    <w:rsid w:val="3FFA0F4B"/>
    <w:rsid w:val="404E573A"/>
    <w:rsid w:val="40AF61D9"/>
    <w:rsid w:val="40E045E4"/>
    <w:rsid w:val="41067DC3"/>
    <w:rsid w:val="41452699"/>
    <w:rsid w:val="4162324B"/>
    <w:rsid w:val="41E719A3"/>
    <w:rsid w:val="421C02DC"/>
    <w:rsid w:val="421C06CF"/>
    <w:rsid w:val="42294343"/>
    <w:rsid w:val="42472441"/>
    <w:rsid w:val="425D3A13"/>
    <w:rsid w:val="42755200"/>
    <w:rsid w:val="42DF6B1E"/>
    <w:rsid w:val="42F04887"/>
    <w:rsid w:val="43302ED5"/>
    <w:rsid w:val="43505326"/>
    <w:rsid w:val="43776D56"/>
    <w:rsid w:val="438020AF"/>
    <w:rsid w:val="43886E42"/>
    <w:rsid w:val="43923B90"/>
    <w:rsid w:val="43A713E9"/>
    <w:rsid w:val="43AC4C52"/>
    <w:rsid w:val="43DB5537"/>
    <w:rsid w:val="44380293"/>
    <w:rsid w:val="4459029D"/>
    <w:rsid w:val="44AE67A8"/>
    <w:rsid w:val="44B32010"/>
    <w:rsid w:val="44E64193"/>
    <w:rsid w:val="44FA379B"/>
    <w:rsid w:val="44FF7003"/>
    <w:rsid w:val="45244D55"/>
    <w:rsid w:val="4528491E"/>
    <w:rsid w:val="454D4212"/>
    <w:rsid w:val="455C6204"/>
    <w:rsid w:val="459C0CF6"/>
    <w:rsid w:val="459C4852"/>
    <w:rsid w:val="45B93656"/>
    <w:rsid w:val="45CC15DB"/>
    <w:rsid w:val="45E87A97"/>
    <w:rsid w:val="46146ADE"/>
    <w:rsid w:val="463B050F"/>
    <w:rsid w:val="465B470D"/>
    <w:rsid w:val="46971BE9"/>
    <w:rsid w:val="46D02A05"/>
    <w:rsid w:val="46DE6CD6"/>
    <w:rsid w:val="471E46FC"/>
    <w:rsid w:val="475950F1"/>
    <w:rsid w:val="476D64A6"/>
    <w:rsid w:val="47A53E92"/>
    <w:rsid w:val="47AD71EA"/>
    <w:rsid w:val="481B23A6"/>
    <w:rsid w:val="48335942"/>
    <w:rsid w:val="4838292E"/>
    <w:rsid w:val="48455675"/>
    <w:rsid w:val="485B09F4"/>
    <w:rsid w:val="489B34E7"/>
    <w:rsid w:val="48B84099"/>
    <w:rsid w:val="49156DF5"/>
    <w:rsid w:val="49575660"/>
    <w:rsid w:val="495F2766"/>
    <w:rsid w:val="496164DE"/>
    <w:rsid w:val="49667651"/>
    <w:rsid w:val="49997A26"/>
    <w:rsid w:val="49C74FC4"/>
    <w:rsid w:val="49E52C6C"/>
    <w:rsid w:val="49ED1B20"/>
    <w:rsid w:val="49F70BF1"/>
    <w:rsid w:val="4A4A6F73"/>
    <w:rsid w:val="4A8A55C1"/>
    <w:rsid w:val="4AB663B6"/>
    <w:rsid w:val="4AEC002A"/>
    <w:rsid w:val="4AF173EE"/>
    <w:rsid w:val="4B187071"/>
    <w:rsid w:val="4B3B0CF7"/>
    <w:rsid w:val="4B3F45FD"/>
    <w:rsid w:val="4B5C6F5D"/>
    <w:rsid w:val="4B7E5126"/>
    <w:rsid w:val="4B842010"/>
    <w:rsid w:val="4BA17066"/>
    <w:rsid w:val="4BAE52DF"/>
    <w:rsid w:val="4C15710C"/>
    <w:rsid w:val="4C8C73CE"/>
    <w:rsid w:val="4C8F5111"/>
    <w:rsid w:val="4CCE5C39"/>
    <w:rsid w:val="4CE30FB8"/>
    <w:rsid w:val="4D057181"/>
    <w:rsid w:val="4D626381"/>
    <w:rsid w:val="4D891815"/>
    <w:rsid w:val="4DE60D60"/>
    <w:rsid w:val="4E0F6509"/>
    <w:rsid w:val="4E17716C"/>
    <w:rsid w:val="4E4F6905"/>
    <w:rsid w:val="4E524648"/>
    <w:rsid w:val="4E577EB0"/>
    <w:rsid w:val="4E7445BE"/>
    <w:rsid w:val="4EFB6A8D"/>
    <w:rsid w:val="4EFE20DA"/>
    <w:rsid w:val="4F0022F6"/>
    <w:rsid w:val="4F0D2276"/>
    <w:rsid w:val="4F31425D"/>
    <w:rsid w:val="4F4C72E9"/>
    <w:rsid w:val="4F905428"/>
    <w:rsid w:val="4F9D18F3"/>
    <w:rsid w:val="4FAB400F"/>
    <w:rsid w:val="4FAC7D88"/>
    <w:rsid w:val="4FE90FDC"/>
    <w:rsid w:val="50047BC4"/>
    <w:rsid w:val="505D3DCC"/>
    <w:rsid w:val="50642410"/>
    <w:rsid w:val="506A3ECB"/>
    <w:rsid w:val="50830AE8"/>
    <w:rsid w:val="50940F47"/>
    <w:rsid w:val="50947199"/>
    <w:rsid w:val="510C31D4"/>
    <w:rsid w:val="511D2CEB"/>
    <w:rsid w:val="513C77D2"/>
    <w:rsid w:val="51493AE0"/>
    <w:rsid w:val="516923D4"/>
    <w:rsid w:val="51CE66DB"/>
    <w:rsid w:val="51E7154B"/>
    <w:rsid w:val="51ED4DB3"/>
    <w:rsid w:val="524349D3"/>
    <w:rsid w:val="529C40E3"/>
    <w:rsid w:val="5305612D"/>
    <w:rsid w:val="530D6D8F"/>
    <w:rsid w:val="53114AD1"/>
    <w:rsid w:val="53424C8B"/>
    <w:rsid w:val="537868FE"/>
    <w:rsid w:val="53AC0356"/>
    <w:rsid w:val="53E61ABA"/>
    <w:rsid w:val="540B32CF"/>
    <w:rsid w:val="540C7047"/>
    <w:rsid w:val="541D74A6"/>
    <w:rsid w:val="54247E6C"/>
    <w:rsid w:val="54442C85"/>
    <w:rsid w:val="54492049"/>
    <w:rsid w:val="54F00716"/>
    <w:rsid w:val="5516017D"/>
    <w:rsid w:val="55286102"/>
    <w:rsid w:val="55A0213D"/>
    <w:rsid w:val="561548D9"/>
    <w:rsid w:val="56372AA1"/>
    <w:rsid w:val="563C1E65"/>
    <w:rsid w:val="56C105BC"/>
    <w:rsid w:val="56C500AD"/>
    <w:rsid w:val="56EA7B13"/>
    <w:rsid w:val="56EB5639"/>
    <w:rsid w:val="57020991"/>
    <w:rsid w:val="57174680"/>
    <w:rsid w:val="57340D8E"/>
    <w:rsid w:val="57435475"/>
    <w:rsid w:val="574865E8"/>
    <w:rsid w:val="57527466"/>
    <w:rsid w:val="57810210"/>
    <w:rsid w:val="57833AC4"/>
    <w:rsid w:val="58150BC0"/>
    <w:rsid w:val="581A7F84"/>
    <w:rsid w:val="58262DCD"/>
    <w:rsid w:val="585316E8"/>
    <w:rsid w:val="58C223CA"/>
    <w:rsid w:val="58CE081B"/>
    <w:rsid w:val="58E617CD"/>
    <w:rsid w:val="58F509F1"/>
    <w:rsid w:val="58FA39E0"/>
    <w:rsid w:val="59172716"/>
    <w:rsid w:val="593432C8"/>
    <w:rsid w:val="59926240"/>
    <w:rsid w:val="59C304D5"/>
    <w:rsid w:val="59D800F7"/>
    <w:rsid w:val="5A096502"/>
    <w:rsid w:val="5A5C0D28"/>
    <w:rsid w:val="5A663955"/>
    <w:rsid w:val="5A737E20"/>
    <w:rsid w:val="5AFE3B8D"/>
    <w:rsid w:val="5B6B4F9B"/>
    <w:rsid w:val="5B791466"/>
    <w:rsid w:val="5B9938B6"/>
    <w:rsid w:val="5BB22BCA"/>
    <w:rsid w:val="5C9F6CAA"/>
    <w:rsid w:val="5CB14C2F"/>
    <w:rsid w:val="5CB5471F"/>
    <w:rsid w:val="5CB87D6C"/>
    <w:rsid w:val="5CC901CB"/>
    <w:rsid w:val="5D061504"/>
    <w:rsid w:val="5D2673CB"/>
    <w:rsid w:val="5D3F048D"/>
    <w:rsid w:val="5D3F66DF"/>
    <w:rsid w:val="5D5201C0"/>
    <w:rsid w:val="5D80482F"/>
    <w:rsid w:val="5DAB78D0"/>
    <w:rsid w:val="5DBE5856"/>
    <w:rsid w:val="5DBF512A"/>
    <w:rsid w:val="5DD62B9F"/>
    <w:rsid w:val="5E65287A"/>
    <w:rsid w:val="5EB34C8F"/>
    <w:rsid w:val="5EDF5A84"/>
    <w:rsid w:val="5F322CE8"/>
    <w:rsid w:val="5F447FDD"/>
    <w:rsid w:val="5F465B03"/>
    <w:rsid w:val="5F555D46"/>
    <w:rsid w:val="6008725C"/>
    <w:rsid w:val="60522285"/>
    <w:rsid w:val="606A5821"/>
    <w:rsid w:val="60883EF9"/>
    <w:rsid w:val="609603C4"/>
    <w:rsid w:val="60996106"/>
    <w:rsid w:val="60B82A30"/>
    <w:rsid w:val="60E05AE3"/>
    <w:rsid w:val="60F63558"/>
    <w:rsid w:val="61047A23"/>
    <w:rsid w:val="610C68D8"/>
    <w:rsid w:val="61271964"/>
    <w:rsid w:val="61361204"/>
    <w:rsid w:val="61442516"/>
    <w:rsid w:val="616C7377"/>
    <w:rsid w:val="617C1CB0"/>
    <w:rsid w:val="61C86CA3"/>
    <w:rsid w:val="61CA2A1B"/>
    <w:rsid w:val="61CB0541"/>
    <w:rsid w:val="62045801"/>
    <w:rsid w:val="621041A6"/>
    <w:rsid w:val="623B7475"/>
    <w:rsid w:val="62404A8B"/>
    <w:rsid w:val="62B334AF"/>
    <w:rsid w:val="62CF0458"/>
    <w:rsid w:val="62EB24E4"/>
    <w:rsid w:val="62FA10DE"/>
    <w:rsid w:val="630F26B0"/>
    <w:rsid w:val="631A352E"/>
    <w:rsid w:val="63224191"/>
    <w:rsid w:val="63276DF7"/>
    <w:rsid w:val="63BA086D"/>
    <w:rsid w:val="63DA680C"/>
    <w:rsid w:val="63EA73A4"/>
    <w:rsid w:val="64721148"/>
    <w:rsid w:val="64790728"/>
    <w:rsid w:val="64852C29"/>
    <w:rsid w:val="64947821"/>
    <w:rsid w:val="64986E00"/>
    <w:rsid w:val="6510147D"/>
    <w:rsid w:val="651804CD"/>
    <w:rsid w:val="653E102A"/>
    <w:rsid w:val="655C6080"/>
    <w:rsid w:val="660B715E"/>
    <w:rsid w:val="66432D9C"/>
    <w:rsid w:val="66703465"/>
    <w:rsid w:val="669773F5"/>
    <w:rsid w:val="66D02156"/>
    <w:rsid w:val="66EA1469"/>
    <w:rsid w:val="67191D4F"/>
    <w:rsid w:val="67242BCD"/>
    <w:rsid w:val="67876CB8"/>
    <w:rsid w:val="67900263"/>
    <w:rsid w:val="67955879"/>
    <w:rsid w:val="679A69EC"/>
    <w:rsid w:val="679B2764"/>
    <w:rsid w:val="67AA7D08"/>
    <w:rsid w:val="67EC2FBF"/>
    <w:rsid w:val="681A5D7E"/>
    <w:rsid w:val="681D13CB"/>
    <w:rsid w:val="6821710D"/>
    <w:rsid w:val="682D085B"/>
    <w:rsid w:val="68352BB8"/>
    <w:rsid w:val="68703BF0"/>
    <w:rsid w:val="687C2E00"/>
    <w:rsid w:val="68906041"/>
    <w:rsid w:val="68A37B22"/>
    <w:rsid w:val="68A51AEC"/>
    <w:rsid w:val="68E00D76"/>
    <w:rsid w:val="68E02B24"/>
    <w:rsid w:val="68E5013A"/>
    <w:rsid w:val="68E85E7D"/>
    <w:rsid w:val="68F55EA4"/>
    <w:rsid w:val="68FB795E"/>
    <w:rsid w:val="6908207B"/>
    <w:rsid w:val="698C4A5A"/>
    <w:rsid w:val="699D6C67"/>
    <w:rsid w:val="69A71894"/>
    <w:rsid w:val="69AA3132"/>
    <w:rsid w:val="69BE5631"/>
    <w:rsid w:val="69E06B54"/>
    <w:rsid w:val="6A6652AB"/>
    <w:rsid w:val="6A6D488B"/>
    <w:rsid w:val="6A7554EE"/>
    <w:rsid w:val="6AAB7162"/>
    <w:rsid w:val="6AAE27AE"/>
    <w:rsid w:val="6ABE50E7"/>
    <w:rsid w:val="6AD541DF"/>
    <w:rsid w:val="6AE0505D"/>
    <w:rsid w:val="6AEA4362"/>
    <w:rsid w:val="6AFB5A7F"/>
    <w:rsid w:val="6B8F25DF"/>
    <w:rsid w:val="6B9D2F4E"/>
    <w:rsid w:val="6BBA58AE"/>
    <w:rsid w:val="6BDD334B"/>
    <w:rsid w:val="6BE0108D"/>
    <w:rsid w:val="6C134FBF"/>
    <w:rsid w:val="6C1D5E3D"/>
    <w:rsid w:val="6C3626F0"/>
    <w:rsid w:val="6C474C68"/>
    <w:rsid w:val="6C90074E"/>
    <w:rsid w:val="6C976F8A"/>
    <w:rsid w:val="6CF43480"/>
    <w:rsid w:val="6D88378A"/>
    <w:rsid w:val="6DC20A4A"/>
    <w:rsid w:val="6DCA5B51"/>
    <w:rsid w:val="6DFF3A4C"/>
    <w:rsid w:val="6E041063"/>
    <w:rsid w:val="6E13574A"/>
    <w:rsid w:val="6EA463A2"/>
    <w:rsid w:val="6EAE7221"/>
    <w:rsid w:val="6ECE341F"/>
    <w:rsid w:val="6EF03395"/>
    <w:rsid w:val="6F101C89"/>
    <w:rsid w:val="6F147403"/>
    <w:rsid w:val="6F280D81"/>
    <w:rsid w:val="6F2D45E9"/>
    <w:rsid w:val="6F413A64"/>
    <w:rsid w:val="6F6124E5"/>
    <w:rsid w:val="6F745D74"/>
    <w:rsid w:val="6FD66A2F"/>
    <w:rsid w:val="6FD809F9"/>
    <w:rsid w:val="70111815"/>
    <w:rsid w:val="70840239"/>
    <w:rsid w:val="70860455"/>
    <w:rsid w:val="709541F4"/>
    <w:rsid w:val="70A64653"/>
    <w:rsid w:val="70F74EAF"/>
    <w:rsid w:val="711E67E7"/>
    <w:rsid w:val="715A543E"/>
    <w:rsid w:val="719170B1"/>
    <w:rsid w:val="71B92164"/>
    <w:rsid w:val="71ED1E0E"/>
    <w:rsid w:val="71F31B1A"/>
    <w:rsid w:val="71F66F14"/>
    <w:rsid w:val="72007D93"/>
    <w:rsid w:val="72121874"/>
    <w:rsid w:val="7218332F"/>
    <w:rsid w:val="72290EB1"/>
    <w:rsid w:val="722A4E10"/>
    <w:rsid w:val="725956F5"/>
    <w:rsid w:val="727147ED"/>
    <w:rsid w:val="72CC4119"/>
    <w:rsid w:val="72CC741B"/>
    <w:rsid w:val="72E503E5"/>
    <w:rsid w:val="72EB2B41"/>
    <w:rsid w:val="73027B3B"/>
    <w:rsid w:val="73335F46"/>
    <w:rsid w:val="73353A6C"/>
    <w:rsid w:val="736600CA"/>
    <w:rsid w:val="736D1458"/>
    <w:rsid w:val="737A1DC7"/>
    <w:rsid w:val="737C169B"/>
    <w:rsid w:val="737D4C63"/>
    <w:rsid w:val="73DE5EB2"/>
    <w:rsid w:val="73FB2F08"/>
    <w:rsid w:val="741C4C2C"/>
    <w:rsid w:val="744D3038"/>
    <w:rsid w:val="74597C2E"/>
    <w:rsid w:val="7487654A"/>
    <w:rsid w:val="748A603A"/>
    <w:rsid w:val="74F71921"/>
    <w:rsid w:val="750C2069"/>
    <w:rsid w:val="750E0A19"/>
    <w:rsid w:val="7521699E"/>
    <w:rsid w:val="754D1541"/>
    <w:rsid w:val="755C1784"/>
    <w:rsid w:val="75703482"/>
    <w:rsid w:val="75734D20"/>
    <w:rsid w:val="757A1C0A"/>
    <w:rsid w:val="75994786"/>
    <w:rsid w:val="75A4312B"/>
    <w:rsid w:val="75CD61DE"/>
    <w:rsid w:val="75E17EDC"/>
    <w:rsid w:val="760D6F22"/>
    <w:rsid w:val="761107C1"/>
    <w:rsid w:val="761C0F14"/>
    <w:rsid w:val="761E6A3A"/>
    <w:rsid w:val="763F191E"/>
    <w:rsid w:val="7691545E"/>
    <w:rsid w:val="76A553AD"/>
    <w:rsid w:val="76DE441B"/>
    <w:rsid w:val="770A5210"/>
    <w:rsid w:val="77456248"/>
    <w:rsid w:val="77505319"/>
    <w:rsid w:val="77813724"/>
    <w:rsid w:val="77AD4519"/>
    <w:rsid w:val="77B05DB7"/>
    <w:rsid w:val="77BF5FFA"/>
    <w:rsid w:val="77F02658"/>
    <w:rsid w:val="78216CB5"/>
    <w:rsid w:val="782A3DBC"/>
    <w:rsid w:val="78372035"/>
    <w:rsid w:val="7872306D"/>
    <w:rsid w:val="78C57641"/>
    <w:rsid w:val="78F16688"/>
    <w:rsid w:val="794318EF"/>
    <w:rsid w:val="799A2C3B"/>
    <w:rsid w:val="79DD09BA"/>
    <w:rsid w:val="79E32474"/>
    <w:rsid w:val="79E47F9A"/>
    <w:rsid w:val="7A0F3269"/>
    <w:rsid w:val="7A644CBB"/>
    <w:rsid w:val="7A6A3727"/>
    <w:rsid w:val="7AA00365"/>
    <w:rsid w:val="7AAD2A82"/>
    <w:rsid w:val="7AB636E5"/>
    <w:rsid w:val="7AD4000F"/>
    <w:rsid w:val="7B166879"/>
    <w:rsid w:val="7B58479C"/>
    <w:rsid w:val="7BBD4F47"/>
    <w:rsid w:val="7BC97448"/>
    <w:rsid w:val="7BE95D3C"/>
    <w:rsid w:val="7BEC3136"/>
    <w:rsid w:val="7BFD0910"/>
    <w:rsid w:val="7C490589"/>
    <w:rsid w:val="7C6B04FF"/>
    <w:rsid w:val="7C741AA9"/>
    <w:rsid w:val="7C914409"/>
    <w:rsid w:val="7C923CDE"/>
    <w:rsid w:val="7CBB3234"/>
    <w:rsid w:val="7CF130FA"/>
    <w:rsid w:val="7D40198C"/>
    <w:rsid w:val="7D474AC8"/>
    <w:rsid w:val="7DCE343B"/>
    <w:rsid w:val="7DFA4230"/>
    <w:rsid w:val="7E024E93"/>
    <w:rsid w:val="7E0806FB"/>
    <w:rsid w:val="7E0B1F99"/>
    <w:rsid w:val="7E394D59"/>
    <w:rsid w:val="7E5D26EC"/>
    <w:rsid w:val="7E856C06"/>
    <w:rsid w:val="7E8F4979"/>
    <w:rsid w:val="7E9C7095"/>
    <w:rsid w:val="7EEA7E01"/>
    <w:rsid w:val="7F007624"/>
    <w:rsid w:val="7F127358"/>
    <w:rsid w:val="7F484B27"/>
    <w:rsid w:val="7FE64A6C"/>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semiHidden/>
    <w:qFormat/>
    <w:uiPriority w:val="0"/>
    <w:pPr>
      <w:tabs>
        <w:tab w:val="left" w:pos="960"/>
        <w:tab w:val="right" w:leader="dot" w:pos="8302"/>
      </w:tabs>
      <w:spacing w:line="360" w:lineRule="auto"/>
      <w:ind w:left="210"/>
      <w:jc w:val="center"/>
    </w:pPr>
    <w:rPr>
      <w:rFonts w:ascii="楷体" w:hAnsi="楷体" w:eastAsia="楷体"/>
      <w:smallCaps/>
      <w:sz w:val="28"/>
      <w:szCs w:val="28"/>
    </w:rPr>
  </w:style>
  <w:style w:type="paragraph" w:styleId="4">
    <w:name w:val="Normal Indent"/>
    <w:basedOn w:val="1"/>
    <w:autoRedefine/>
    <w:qFormat/>
    <w:uiPriority w:val="0"/>
    <w:pPr>
      <w:autoSpaceDE w:val="0"/>
      <w:autoSpaceDN w:val="0"/>
      <w:spacing w:line="360" w:lineRule="auto"/>
      <w:ind w:left="181" w:firstLine="420"/>
    </w:pPr>
    <w:rPr>
      <w:sz w:val="24"/>
      <w:szCs w:val="20"/>
    </w:rPr>
  </w:style>
  <w:style w:type="paragraph" w:styleId="5">
    <w:name w:val="annotation text"/>
    <w:basedOn w:val="1"/>
    <w:autoRedefine/>
    <w:qFormat/>
    <w:uiPriority w:val="0"/>
    <w:pPr>
      <w:jc w:val="left"/>
    </w:pPr>
  </w:style>
  <w:style w:type="paragraph" w:styleId="6">
    <w:name w:val="Plain Text"/>
    <w:basedOn w:val="1"/>
    <w:autoRedefine/>
    <w:qFormat/>
    <w:uiPriority w:val="0"/>
    <w:pPr>
      <w:spacing w:line="360" w:lineRule="auto"/>
    </w:pPr>
    <w:rPr>
      <w:rFonts w:ascii="宋体" w:hAnsi="Courier New"/>
      <w:spacing w:val="-8"/>
      <w:sz w:val="24"/>
      <w:szCs w:val="20"/>
    </w:rPr>
  </w:style>
  <w:style w:type="paragraph" w:styleId="7">
    <w:name w:val="Balloon Text"/>
    <w:basedOn w:val="1"/>
    <w:link w:val="16"/>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autoRedefine/>
    <w:qFormat/>
    <w:uiPriority w:val="0"/>
    <w:rPr>
      <w:sz w:val="21"/>
      <w:szCs w:val="21"/>
    </w:rPr>
  </w:style>
  <w:style w:type="character" w:customStyle="1" w:styleId="13">
    <w:name w:val="s"/>
    <w:basedOn w:val="11"/>
    <w:autoRedefine/>
    <w:qFormat/>
    <w:uiPriority w:val="0"/>
  </w:style>
  <w:style w:type="paragraph" w:customStyle="1" w:styleId="14">
    <w:name w:val="KSERT"/>
    <w:basedOn w:val="1"/>
    <w:autoRedefine/>
    <w:qFormat/>
    <w:uiPriority w:val="0"/>
    <w:pPr>
      <w:spacing w:line="360" w:lineRule="auto"/>
      <w:ind w:firstLine="480" w:firstLineChars="200"/>
    </w:pPr>
    <w:rPr>
      <w:sz w:val="24"/>
    </w:rPr>
  </w:style>
  <w:style w:type="paragraph" w:styleId="15">
    <w:name w:val="List Paragraph"/>
    <w:basedOn w:val="1"/>
    <w:autoRedefine/>
    <w:qFormat/>
    <w:uiPriority w:val="34"/>
    <w:pPr>
      <w:ind w:firstLine="420" w:firstLineChars="200"/>
    </w:pPr>
  </w:style>
  <w:style w:type="character" w:customStyle="1" w:styleId="16">
    <w:name w:val="批注框文本 Char"/>
    <w:basedOn w:val="11"/>
    <w:link w:val="7"/>
    <w:autoRedefine/>
    <w:qFormat/>
    <w:uiPriority w:val="0"/>
    <w:rPr>
      <w:rFonts w:ascii="Times New Roman" w:hAnsi="Times New Roman" w:eastAsia="宋体" w:cs="Times New Roman"/>
      <w:kern w:val="2"/>
      <w:sz w:val="18"/>
      <w:szCs w:val="18"/>
    </w:rPr>
  </w:style>
  <w:style w:type="character" w:customStyle="1" w:styleId="17">
    <w:name w:val="页眉 Char"/>
    <w:basedOn w:val="11"/>
    <w:link w:val="9"/>
    <w:autoRedefine/>
    <w:qFormat/>
    <w:uiPriority w:val="0"/>
    <w:rPr>
      <w:rFonts w:ascii="Times New Roman" w:hAnsi="Times New Roman" w:eastAsia="宋体" w:cs="Times New Roman"/>
      <w:kern w:val="2"/>
      <w:sz w:val="18"/>
      <w:szCs w:val="18"/>
    </w:rPr>
  </w:style>
  <w:style w:type="character" w:customStyle="1" w:styleId="18">
    <w:name w:val="页脚 Char"/>
    <w:basedOn w:val="11"/>
    <w:link w:val="8"/>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6562</Words>
  <Characters>7335</Characters>
  <Lines>64</Lines>
  <Paragraphs>18</Paragraphs>
  <TotalTime>3</TotalTime>
  <ScaleCrop>false</ScaleCrop>
  <LinksUpToDate>false</LinksUpToDate>
  <CharactersWithSpaces>7356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2024-04-08T07:56:00Z</dcterms:created>
  <dc:creator>ADMINSTRATOR</dc:creator>
  <cp:lastModifiedBy>饶增红</cp:lastModifiedBy>
  <dcterms:modified xsi:type="dcterms:W3CDTF">2025-04-24T01:25:20Z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2851345833114EA389730BB49B6BC3FD_13</vt:lpwstr>
  </property>
  <property fmtid="{D5CDD505-2E9C-101B-9397-08002B2CF9AE}" pid="4" name="KSOTemplateDocerSaveRecord">
    <vt:lpwstr>eyJoZGlkIjoiZTEzZTUwYTQyMGFhMjViNDJlOWUwZGQ0NWY1Njg0ODQiLCJ1c2VySWQiOiIxMDA2NzE0MzM5In0=</vt:lpwstr>
  </property>
</Properties>
</file>